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C03A" w14:textId="77777777" w:rsidR="00F64522" w:rsidRDefault="00F64522" w:rsidP="000E11A1">
      <w:pPr>
        <w:pStyle w:val="SlogSlogNaslov1ArialNeKrepko"/>
        <w:numPr>
          <w:ilvl w:val="0"/>
          <w:numId w:val="0"/>
        </w:numPr>
        <w:rPr>
          <w:rFonts w:cs="Arial"/>
          <w:sz w:val="20"/>
          <w:szCs w:val="20"/>
        </w:rPr>
      </w:pPr>
      <w:bookmarkStart w:id="0" w:name="_Toc223438063"/>
      <w:bookmarkStart w:id="1" w:name="_Toc226789247"/>
      <w:bookmarkStart w:id="2" w:name="_Toc226789297"/>
      <w:bookmarkStart w:id="3" w:name="_Toc228850183"/>
      <w:bookmarkStart w:id="4" w:name="_Toc228850541"/>
      <w:bookmarkStart w:id="5" w:name="_Toc238359293"/>
      <w:bookmarkStart w:id="6" w:name="_Toc380492169"/>
      <w:bookmarkStart w:id="7" w:name="_Toc385512300"/>
      <w:bookmarkStart w:id="8" w:name="_GoBack"/>
      <w:bookmarkEnd w:id="8"/>
    </w:p>
    <w:p w14:paraId="08C3F432" w14:textId="636DBA7A" w:rsidR="000E11A1" w:rsidRPr="00AC015E" w:rsidRDefault="000E11A1" w:rsidP="000E11A1">
      <w:pPr>
        <w:pStyle w:val="SlogSlogNaslov1ArialNeKrepko"/>
        <w:numPr>
          <w:ilvl w:val="0"/>
          <w:numId w:val="0"/>
        </w:numPr>
        <w:rPr>
          <w:rFonts w:cs="Arial"/>
          <w:sz w:val="20"/>
          <w:szCs w:val="20"/>
        </w:rPr>
      </w:pPr>
      <w:r w:rsidRPr="00AC015E">
        <w:rPr>
          <w:rFonts w:cs="Arial"/>
          <w:sz w:val="20"/>
          <w:szCs w:val="20"/>
        </w:rPr>
        <w:t xml:space="preserve">OPIS PREDVIDENIH UČINKOV </w:t>
      </w:r>
      <w:bookmarkEnd w:id="0"/>
      <w:bookmarkEnd w:id="1"/>
      <w:bookmarkEnd w:id="2"/>
      <w:bookmarkEnd w:id="3"/>
      <w:bookmarkEnd w:id="4"/>
      <w:bookmarkEnd w:id="5"/>
      <w:bookmarkEnd w:id="6"/>
      <w:bookmarkEnd w:id="7"/>
    </w:p>
    <w:p w14:paraId="607BDD22" w14:textId="77777777" w:rsidR="000E11A1" w:rsidRPr="00AC015E" w:rsidRDefault="000E11A1" w:rsidP="000E11A1">
      <w:pPr>
        <w:jc w:val="both"/>
        <w:rPr>
          <w:rFonts w:ascii="Arial" w:hAnsi="Arial" w:cs="Arial"/>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469"/>
        <w:gridCol w:w="1900"/>
        <w:gridCol w:w="6971"/>
      </w:tblGrid>
      <w:tr w:rsidR="000E11A1" w:rsidRPr="00AC015E" w14:paraId="424F507A" w14:textId="77777777" w:rsidTr="00D562E5">
        <w:tc>
          <w:tcPr>
            <w:tcW w:w="988" w:type="dxa"/>
            <w:shd w:val="clear" w:color="auto" w:fill="CCCC00"/>
          </w:tcPr>
          <w:p w14:paraId="0ADF3952" w14:textId="77777777" w:rsidR="000E11A1" w:rsidRPr="00D562E5" w:rsidRDefault="000E11A1" w:rsidP="00B705CD">
            <w:pPr>
              <w:spacing w:before="60" w:after="60"/>
              <w:ind w:right="81"/>
              <w:rPr>
                <w:rFonts w:ascii="Arial" w:hAnsi="Arial" w:cs="Arial"/>
                <w:b/>
                <w:sz w:val="20"/>
                <w:szCs w:val="20"/>
                <w:highlight w:val="lightGray"/>
              </w:rPr>
            </w:pPr>
          </w:p>
        </w:tc>
        <w:tc>
          <w:tcPr>
            <w:tcW w:w="4469" w:type="dxa"/>
            <w:shd w:val="clear" w:color="auto" w:fill="CCCC00"/>
          </w:tcPr>
          <w:p w14:paraId="30A6BBB5" w14:textId="77777777" w:rsidR="000E11A1" w:rsidRPr="00D562E5" w:rsidRDefault="000E11A1" w:rsidP="00B705CD">
            <w:pPr>
              <w:spacing w:before="60" w:after="60"/>
              <w:jc w:val="both"/>
              <w:rPr>
                <w:rFonts w:ascii="Arial" w:hAnsi="Arial" w:cs="Arial"/>
                <w:b/>
                <w:sz w:val="20"/>
                <w:szCs w:val="20"/>
              </w:rPr>
            </w:pPr>
            <w:r w:rsidRPr="00D562E5">
              <w:rPr>
                <w:rFonts w:ascii="Arial" w:hAnsi="Arial" w:cs="Arial"/>
                <w:b/>
                <w:sz w:val="20"/>
                <w:szCs w:val="20"/>
              </w:rPr>
              <w:t xml:space="preserve">Pričakovani učinki </w:t>
            </w:r>
          </w:p>
        </w:tc>
        <w:tc>
          <w:tcPr>
            <w:tcW w:w="1900" w:type="dxa"/>
            <w:shd w:val="clear" w:color="auto" w:fill="CCCC00"/>
          </w:tcPr>
          <w:p w14:paraId="077BDC15" w14:textId="77777777" w:rsidR="000E11A1" w:rsidRPr="00D562E5" w:rsidRDefault="000E11A1" w:rsidP="00B705CD">
            <w:pPr>
              <w:spacing w:before="60" w:after="60"/>
              <w:jc w:val="both"/>
              <w:rPr>
                <w:rFonts w:ascii="Arial" w:hAnsi="Arial" w:cs="Arial"/>
                <w:b/>
                <w:sz w:val="20"/>
                <w:szCs w:val="20"/>
              </w:rPr>
            </w:pPr>
            <w:r w:rsidRPr="00D562E5">
              <w:rPr>
                <w:rFonts w:ascii="Arial" w:hAnsi="Arial" w:cs="Arial"/>
                <w:b/>
                <w:sz w:val="20"/>
                <w:szCs w:val="20"/>
              </w:rPr>
              <w:t>Predvideno za</w:t>
            </w:r>
          </w:p>
        </w:tc>
        <w:tc>
          <w:tcPr>
            <w:tcW w:w="6971" w:type="dxa"/>
            <w:shd w:val="clear" w:color="auto" w:fill="CCCC00"/>
          </w:tcPr>
          <w:p w14:paraId="35B6D67D" w14:textId="77777777" w:rsidR="000E11A1" w:rsidRPr="00D562E5" w:rsidRDefault="000E11A1" w:rsidP="00B705CD">
            <w:pPr>
              <w:spacing w:before="60" w:after="60"/>
              <w:jc w:val="both"/>
              <w:rPr>
                <w:rFonts w:ascii="Arial" w:hAnsi="Arial" w:cs="Arial"/>
                <w:b/>
                <w:sz w:val="20"/>
                <w:szCs w:val="20"/>
              </w:rPr>
            </w:pPr>
            <w:r w:rsidRPr="00D562E5">
              <w:rPr>
                <w:rFonts w:ascii="Arial" w:hAnsi="Arial" w:cs="Arial"/>
                <w:b/>
                <w:sz w:val="20"/>
                <w:szCs w:val="20"/>
              </w:rPr>
              <w:t xml:space="preserve">Opis vsebine </w:t>
            </w:r>
          </w:p>
        </w:tc>
      </w:tr>
      <w:tr w:rsidR="000E11A1" w:rsidRPr="00AC015E" w14:paraId="79659ADC" w14:textId="77777777" w:rsidTr="00AC015E">
        <w:tc>
          <w:tcPr>
            <w:tcW w:w="988" w:type="dxa"/>
          </w:tcPr>
          <w:p w14:paraId="77CF34B4" w14:textId="77777777" w:rsidR="000E11A1" w:rsidRPr="00AC015E" w:rsidRDefault="000E11A1" w:rsidP="00B705CD">
            <w:pPr>
              <w:numPr>
                <w:ilvl w:val="0"/>
                <w:numId w:val="2"/>
              </w:numPr>
              <w:spacing w:before="60" w:after="60"/>
              <w:ind w:right="81"/>
              <w:rPr>
                <w:rFonts w:ascii="Arial" w:hAnsi="Arial" w:cs="Arial"/>
                <w:sz w:val="20"/>
                <w:szCs w:val="20"/>
              </w:rPr>
            </w:pPr>
          </w:p>
        </w:tc>
        <w:tc>
          <w:tcPr>
            <w:tcW w:w="4469" w:type="dxa"/>
          </w:tcPr>
          <w:p w14:paraId="6325DC2B" w14:textId="77777777" w:rsidR="000E11A1" w:rsidRPr="00AC015E" w:rsidRDefault="000E11A1" w:rsidP="00B705CD">
            <w:pPr>
              <w:spacing w:before="60" w:after="60"/>
              <w:rPr>
                <w:rFonts w:ascii="Arial" w:hAnsi="Arial" w:cs="Arial"/>
                <w:sz w:val="20"/>
                <w:szCs w:val="20"/>
              </w:rPr>
            </w:pPr>
            <w:r w:rsidRPr="00AC015E">
              <w:rPr>
                <w:rFonts w:ascii="Arial" w:hAnsi="Arial" w:cs="Arial"/>
                <w:sz w:val="20"/>
                <w:szCs w:val="20"/>
              </w:rPr>
              <w:t xml:space="preserve">Št. načinov informiranja glede priložnosti za naslavljanje potreb </w:t>
            </w:r>
          </w:p>
          <w:p w14:paraId="3E7C4459" w14:textId="77777777" w:rsidR="000E11A1" w:rsidRPr="00AC015E" w:rsidRDefault="000E11A1" w:rsidP="00B705CD">
            <w:pPr>
              <w:spacing w:before="60" w:after="60"/>
              <w:rPr>
                <w:rFonts w:ascii="Arial" w:hAnsi="Arial" w:cs="Arial"/>
                <w:sz w:val="20"/>
                <w:szCs w:val="20"/>
              </w:rPr>
            </w:pPr>
          </w:p>
        </w:tc>
        <w:tc>
          <w:tcPr>
            <w:tcW w:w="1900" w:type="dxa"/>
          </w:tcPr>
          <w:p w14:paraId="4056E54C" w14:textId="77777777" w:rsidR="000E11A1" w:rsidRPr="00AC015E" w:rsidRDefault="000E11A1" w:rsidP="00B705CD">
            <w:pPr>
              <w:spacing w:before="60" w:after="60"/>
              <w:rPr>
                <w:rFonts w:ascii="Arial" w:hAnsi="Arial" w:cs="Arial"/>
                <w:sz w:val="20"/>
                <w:szCs w:val="20"/>
              </w:rPr>
            </w:pPr>
            <w:r w:rsidRPr="00AC015E">
              <w:rPr>
                <w:rFonts w:ascii="Arial" w:hAnsi="Arial" w:cs="Arial"/>
                <w:sz w:val="20"/>
                <w:szCs w:val="20"/>
              </w:rPr>
              <w:t>SKLOP A, B, C</w:t>
            </w:r>
          </w:p>
        </w:tc>
        <w:tc>
          <w:tcPr>
            <w:tcW w:w="6971" w:type="dxa"/>
          </w:tcPr>
          <w:p w14:paraId="0F7663C9" w14:textId="7D1F3106" w:rsidR="002E22F9" w:rsidRPr="00AC015E" w:rsidRDefault="000E11A1" w:rsidP="00B705CD">
            <w:pPr>
              <w:spacing w:before="60" w:after="60"/>
              <w:rPr>
                <w:rFonts w:ascii="Arial" w:hAnsi="Arial" w:cs="Arial"/>
                <w:sz w:val="20"/>
                <w:szCs w:val="20"/>
              </w:rPr>
            </w:pPr>
            <w:r w:rsidRPr="00AC015E">
              <w:rPr>
                <w:rFonts w:ascii="Arial" w:hAnsi="Arial" w:cs="Arial"/>
                <w:sz w:val="20"/>
                <w:szCs w:val="20"/>
              </w:rPr>
              <w:t>Informiranje se izvaja na različne načine oz. preko različnih kanalov: (1) novic/</w:t>
            </w:r>
            <w:proofErr w:type="spellStart"/>
            <w:r w:rsidRPr="00AC015E">
              <w:rPr>
                <w:rFonts w:ascii="Arial" w:hAnsi="Arial" w:cs="Arial"/>
                <w:sz w:val="20"/>
                <w:szCs w:val="20"/>
              </w:rPr>
              <w:t>obvestilnikov</w:t>
            </w:r>
            <w:proofErr w:type="spellEnd"/>
            <w:r w:rsidRPr="00AC015E">
              <w:rPr>
                <w:rFonts w:ascii="Arial" w:hAnsi="Arial" w:cs="Arial"/>
                <w:sz w:val="20"/>
                <w:szCs w:val="20"/>
              </w:rPr>
              <w:t>, (2) spletn</w:t>
            </w:r>
            <w:r w:rsidR="00D562E5">
              <w:rPr>
                <w:rFonts w:ascii="Arial" w:hAnsi="Arial" w:cs="Arial"/>
                <w:sz w:val="20"/>
                <w:szCs w:val="20"/>
              </w:rPr>
              <w:t>ih</w:t>
            </w:r>
            <w:r w:rsidRPr="00AC015E">
              <w:rPr>
                <w:rFonts w:ascii="Arial" w:hAnsi="Arial" w:cs="Arial"/>
                <w:sz w:val="20"/>
                <w:szCs w:val="20"/>
              </w:rPr>
              <w:t xml:space="preserve"> strani, (3) družbenih omrežij</w:t>
            </w:r>
            <w:r w:rsidR="00D562E5">
              <w:rPr>
                <w:rFonts w:ascii="Arial" w:hAnsi="Arial" w:cs="Arial"/>
                <w:sz w:val="20"/>
                <w:szCs w:val="20"/>
              </w:rPr>
              <w:t>,</w:t>
            </w:r>
            <w:r w:rsidRPr="00AC015E">
              <w:rPr>
                <w:rFonts w:ascii="Arial" w:hAnsi="Arial" w:cs="Arial"/>
                <w:sz w:val="20"/>
                <w:szCs w:val="20"/>
              </w:rPr>
              <w:t xml:space="preserve"> (4) tiskovin, ki so lahko samostojne ali priloga časnikom</w:t>
            </w:r>
            <w:r w:rsidR="0081016A" w:rsidRPr="00AC015E">
              <w:rPr>
                <w:rFonts w:ascii="Arial" w:hAnsi="Arial" w:cs="Arial"/>
                <w:sz w:val="20"/>
                <w:szCs w:val="20"/>
              </w:rPr>
              <w:t>, itd</w:t>
            </w:r>
            <w:r w:rsidRPr="00AC015E">
              <w:rPr>
                <w:rFonts w:ascii="Arial" w:hAnsi="Arial" w:cs="Arial"/>
                <w:sz w:val="20"/>
                <w:szCs w:val="20"/>
              </w:rPr>
              <w:t xml:space="preserve">. </w:t>
            </w:r>
          </w:p>
          <w:p w14:paraId="3BFEE928" w14:textId="30A8BE53" w:rsidR="00BC3ED9" w:rsidRPr="00AC015E" w:rsidRDefault="0026237B" w:rsidP="00B705CD">
            <w:pPr>
              <w:spacing w:before="60" w:after="60"/>
              <w:rPr>
                <w:rFonts w:ascii="Arial" w:hAnsi="Arial" w:cs="Arial"/>
                <w:sz w:val="20"/>
                <w:szCs w:val="20"/>
              </w:rPr>
            </w:pPr>
            <w:r w:rsidRPr="00AC015E">
              <w:rPr>
                <w:rFonts w:ascii="Arial" w:hAnsi="Arial" w:cs="Arial"/>
                <w:sz w:val="20"/>
                <w:szCs w:val="20"/>
              </w:rPr>
              <w:t xml:space="preserve">Upravičenec </w:t>
            </w:r>
            <w:r w:rsidR="000E11A1" w:rsidRPr="00AC015E">
              <w:rPr>
                <w:rFonts w:ascii="Arial" w:hAnsi="Arial" w:cs="Arial"/>
                <w:sz w:val="20"/>
                <w:szCs w:val="20"/>
              </w:rPr>
              <w:t xml:space="preserve">mora uporabiti vsaj </w:t>
            </w:r>
            <w:r w:rsidR="00387A60" w:rsidRPr="00AC015E">
              <w:rPr>
                <w:rFonts w:ascii="Arial" w:hAnsi="Arial" w:cs="Arial"/>
                <w:sz w:val="20"/>
                <w:szCs w:val="20"/>
              </w:rPr>
              <w:t>tri</w:t>
            </w:r>
            <w:r w:rsidR="000E11A1" w:rsidRPr="00AC015E">
              <w:rPr>
                <w:rFonts w:ascii="Arial" w:hAnsi="Arial" w:cs="Arial"/>
                <w:sz w:val="20"/>
                <w:szCs w:val="20"/>
              </w:rPr>
              <w:t xml:space="preserve"> (</w:t>
            </w:r>
            <w:r w:rsidR="00387A60" w:rsidRPr="00AC015E">
              <w:rPr>
                <w:rFonts w:ascii="Arial" w:hAnsi="Arial" w:cs="Arial"/>
                <w:sz w:val="20"/>
                <w:szCs w:val="20"/>
              </w:rPr>
              <w:t>3</w:t>
            </w:r>
            <w:r w:rsidR="000E11A1" w:rsidRPr="00AC015E">
              <w:rPr>
                <w:rFonts w:ascii="Arial" w:hAnsi="Arial" w:cs="Arial"/>
                <w:sz w:val="20"/>
                <w:szCs w:val="20"/>
              </w:rPr>
              <w:t>)</w:t>
            </w:r>
            <w:r w:rsidR="0081016A" w:rsidRPr="00AC015E">
              <w:rPr>
                <w:rFonts w:ascii="Arial" w:hAnsi="Arial" w:cs="Arial"/>
                <w:sz w:val="20"/>
                <w:szCs w:val="20"/>
              </w:rPr>
              <w:t xml:space="preserve"> različn</w:t>
            </w:r>
            <w:r w:rsidR="00387A60" w:rsidRPr="00AC015E">
              <w:rPr>
                <w:rFonts w:ascii="Arial" w:hAnsi="Arial" w:cs="Arial"/>
                <w:sz w:val="20"/>
                <w:szCs w:val="20"/>
              </w:rPr>
              <w:t>e</w:t>
            </w:r>
            <w:r w:rsidR="000E11A1" w:rsidRPr="00AC015E">
              <w:rPr>
                <w:rFonts w:ascii="Arial" w:hAnsi="Arial" w:cs="Arial"/>
                <w:sz w:val="20"/>
                <w:szCs w:val="20"/>
              </w:rPr>
              <w:t xml:space="preserve"> način</w:t>
            </w:r>
            <w:r w:rsidR="00387A60" w:rsidRPr="00AC015E">
              <w:rPr>
                <w:rFonts w:ascii="Arial" w:hAnsi="Arial" w:cs="Arial"/>
                <w:sz w:val="20"/>
                <w:szCs w:val="20"/>
              </w:rPr>
              <w:t>e/kanale</w:t>
            </w:r>
            <w:r w:rsidR="0081016A" w:rsidRPr="00AC015E">
              <w:rPr>
                <w:rFonts w:ascii="Arial" w:hAnsi="Arial" w:cs="Arial"/>
                <w:sz w:val="20"/>
                <w:szCs w:val="20"/>
              </w:rPr>
              <w:t>. B</w:t>
            </w:r>
            <w:r w:rsidR="000E11A1" w:rsidRPr="00AC015E">
              <w:rPr>
                <w:rFonts w:ascii="Arial" w:hAnsi="Arial" w:cs="Arial"/>
                <w:sz w:val="20"/>
                <w:szCs w:val="20"/>
              </w:rPr>
              <w:t xml:space="preserve">istveno je, da </w:t>
            </w:r>
            <w:r w:rsidRPr="00AC015E">
              <w:rPr>
                <w:rFonts w:ascii="Arial" w:hAnsi="Arial" w:cs="Arial"/>
                <w:sz w:val="20"/>
                <w:szCs w:val="20"/>
              </w:rPr>
              <w:t xml:space="preserve">upravičenec </w:t>
            </w:r>
            <w:r w:rsidR="000E11A1" w:rsidRPr="00AC015E">
              <w:rPr>
                <w:rFonts w:ascii="Arial" w:hAnsi="Arial" w:cs="Arial"/>
                <w:sz w:val="20"/>
                <w:szCs w:val="20"/>
              </w:rPr>
              <w:t xml:space="preserve">prek izbranih načinov doseže čim več uporabnikov iz ciljnih skupin in jim ponudi informacije, ki so glede na njihove </w:t>
            </w:r>
            <w:r w:rsidR="0081016A" w:rsidRPr="00AC015E">
              <w:rPr>
                <w:rFonts w:ascii="Arial" w:hAnsi="Arial" w:cs="Arial"/>
                <w:sz w:val="20"/>
                <w:szCs w:val="20"/>
              </w:rPr>
              <w:t>potrebe relevantne in uporabne. Med sklopi naj ne bi prišlo do podvajanja pri zagotavljanju informacij.</w:t>
            </w:r>
          </w:p>
          <w:p w14:paraId="5EC652DC" w14:textId="454A26E3" w:rsidR="00AC015E" w:rsidRPr="00AC015E" w:rsidRDefault="00BC3ED9" w:rsidP="00B705CD">
            <w:pPr>
              <w:spacing w:before="60" w:after="60"/>
              <w:rPr>
                <w:rFonts w:ascii="Arial" w:hAnsi="Arial" w:cs="Arial"/>
                <w:sz w:val="20"/>
                <w:szCs w:val="20"/>
              </w:rPr>
            </w:pPr>
            <w:r w:rsidRPr="00AC015E">
              <w:rPr>
                <w:rFonts w:ascii="Arial" w:hAnsi="Arial" w:cs="Arial"/>
                <w:sz w:val="20"/>
                <w:szCs w:val="20"/>
              </w:rPr>
              <w:t>Ob zaključku obdobja spremljanja kazalnikov je potrebno izvesti analizo in anketo med uporabniki informacij (glej sredstva za verifikacijo).</w:t>
            </w:r>
          </w:p>
        </w:tc>
      </w:tr>
      <w:tr w:rsidR="00B56FA1" w:rsidRPr="00AC015E" w14:paraId="42145024" w14:textId="77777777" w:rsidTr="00AC015E">
        <w:tc>
          <w:tcPr>
            <w:tcW w:w="988" w:type="dxa"/>
          </w:tcPr>
          <w:p w14:paraId="49F2DB10" w14:textId="77777777" w:rsidR="00B56FA1" w:rsidRPr="00AC015E" w:rsidRDefault="00B56FA1" w:rsidP="00B705CD">
            <w:pPr>
              <w:numPr>
                <w:ilvl w:val="0"/>
                <w:numId w:val="2"/>
              </w:numPr>
              <w:spacing w:before="60" w:after="60"/>
              <w:ind w:right="81"/>
              <w:jc w:val="center"/>
              <w:rPr>
                <w:rFonts w:ascii="Arial" w:hAnsi="Arial" w:cs="Arial"/>
                <w:sz w:val="20"/>
                <w:szCs w:val="20"/>
              </w:rPr>
            </w:pPr>
          </w:p>
        </w:tc>
        <w:tc>
          <w:tcPr>
            <w:tcW w:w="4469" w:type="dxa"/>
          </w:tcPr>
          <w:p w14:paraId="04CAD972" w14:textId="3CE7BCCF" w:rsidR="00B56FA1" w:rsidRPr="00AC015E" w:rsidRDefault="00B56FA1" w:rsidP="00B705CD">
            <w:pPr>
              <w:spacing w:before="60" w:after="60"/>
              <w:rPr>
                <w:rFonts w:ascii="Arial" w:hAnsi="Arial" w:cs="Arial"/>
                <w:sz w:val="20"/>
                <w:szCs w:val="20"/>
              </w:rPr>
            </w:pPr>
            <w:r w:rsidRPr="00AC015E">
              <w:rPr>
                <w:rFonts w:ascii="Arial" w:hAnsi="Arial" w:cs="Arial"/>
                <w:sz w:val="20"/>
                <w:szCs w:val="20"/>
              </w:rPr>
              <w:t>Št. NVO</w:t>
            </w:r>
            <w:r w:rsidR="009A7854">
              <w:rPr>
                <w:rFonts w:ascii="Arial" w:hAnsi="Arial" w:cs="Arial"/>
                <w:sz w:val="20"/>
                <w:szCs w:val="20"/>
              </w:rPr>
              <w:t>/prostovoljskih organizacij</w:t>
            </w:r>
            <w:r w:rsidRPr="00AC015E">
              <w:rPr>
                <w:rFonts w:ascii="Arial" w:hAnsi="Arial" w:cs="Arial"/>
                <w:sz w:val="20"/>
                <w:szCs w:val="20"/>
              </w:rPr>
              <w:t>, ki so vključene v usposabljanja</w:t>
            </w:r>
          </w:p>
          <w:p w14:paraId="75049BB7" w14:textId="77777777" w:rsidR="00B56FA1" w:rsidRPr="00AC015E" w:rsidRDefault="00B56FA1" w:rsidP="00B705CD">
            <w:pPr>
              <w:spacing w:before="60" w:after="60"/>
              <w:rPr>
                <w:rFonts w:ascii="Arial" w:hAnsi="Arial" w:cs="Arial"/>
                <w:sz w:val="20"/>
                <w:szCs w:val="20"/>
              </w:rPr>
            </w:pPr>
          </w:p>
        </w:tc>
        <w:tc>
          <w:tcPr>
            <w:tcW w:w="1900" w:type="dxa"/>
          </w:tcPr>
          <w:p w14:paraId="4CD6A940" w14:textId="77777777" w:rsidR="00B56FA1" w:rsidRPr="00AC015E" w:rsidRDefault="002C5A7B" w:rsidP="00B705CD">
            <w:pPr>
              <w:spacing w:before="60" w:after="60"/>
              <w:rPr>
                <w:rFonts w:ascii="Arial" w:hAnsi="Arial" w:cs="Arial"/>
                <w:sz w:val="20"/>
                <w:szCs w:val="20"/>
              </w:rPr>
            </w:pPr>
            <w:r w:rsidRPr="00AC015E">
              <w:rPr>
                <w:rFonts w:ascii="Arial" w:hAnsi="Arial" w:cs="Arial"/>
                <w:sz w:val="20"/>
                <w:szCs w:val="20"/>
              </w:rPr>
              <w:t>SKLOP A, B, C</w:t>
            </w:r>
          </w:p>
        </w:tc>
        <w:tc>
          <w:tcPr>
            <w:tcW w:w="6971" w:type="dxa"/>
          </w:tcPr>
          <w:p w14:paraId="412DF607" w14:textId="5D78CD32" w:rsidR="00B56FA1" w:rsidRPr="00AC015E" w:rsidRDefault="00B56FA1" w:rsidP="00B705CD">
            <w:pPr>
              <w:spacing w:before="60" w:after="60"/>
              <w:rPr>
                <w:rFonts w:ascii="Arial" w:hAnsi="Arial" w:cs="Arial"/>
                <w:sz w:val="20"/>
                <w:szCs w:val="20"/>
              </w:rPr>
            </w:pPr>
            <w:r w:rsidRPr="00AC015E">
              <w:rPr>
                <w:rFonts w:ascii="Arial" w:hAnsi="Arial" w:cs="Arial"/>
                <w:sz w:val="20"/>
                <w:szCs w:val="20"/>
              </w:rPr>
              <w:t xml:space="preserve">NVO </w:t>
            </w:r>
            <w:r w:rsidR="002C5A7B" w:rsidRPr="00AC015E">
              <w:rPr>
                <w:rFonts w:ascii="Arial" w:hAnsi="Arial" w:cs="Arial"/>
                <w:sz w:val="20"/>
                <w:szCs w:val="20"/>
              </w:rPr>
              <w:t xml:space="preserve">s potencialom/mreža/stičišče/prostovoljska organizacija </w:t>
            </w:r>
            <w:r w:rsidRPr="00AC015E">
              <w:rPr>
                <w:rFonts w:ascii="Arial" w:hAnsi="Arial" w:cs="Arial"/>
                <w:sz w:val="20"/>
                <w:szCs w:val="20"/>
              </w:rPr>
              <w:t>se lahko krepi na različnih področjih (človeški viri, finančno upravljanje,</w:t>
            </w:r>
            <w:r w:rsidR="008B003C">
              <w:rPr>
                <w:rFonts w:ascii="Arial" w:hAnsi="Arial" w:cs="Arial"/>
                <w:sz w:val="20"/>
                <w:szCs w:val="20"/>
              </w:rPr>
              <w:t xml:space="preserve"> </w:t>
            </w:r>
            <w:r w:rsidRPr="00AC015E">
              <w:rPr>
                <w:rFonts w:ascii="Arial" w:hAnsi="Arial" w:cs="Arial"/>
                <w:sz w:val="20"/>
                <w:szCs w:val="20"/>
              </w:rPr>
              <w:t xml:space="preserve">komuniciranje z javnostmi, </w:t>
            </w:r>
            <w:r w:rsidR="008B003C">
              <w:rPr>
                <w:rFonts w:ascii="Arial" w:hAnsi="Arial" w:cs="Arial"/>
                <w:sz w:val="20"/>
                <w:szCs w:val="20"/>
              </w:rPr>
              <w:t xml:space="preserve">organizacijski razvoj, </w:t>
            </w:r>
            <w:r w:rsidRPr="00AC015E">
              <w:rPr>
                <w:rFonts w:ascii="Arial" w:hAnsi="Arial" w:cs="Arial"/>
                <w:sz w:val="20"/>
                <w:szCs w:val="20"/>
              </w:rPr>
              <w:t>strokovna usposobljenost za izvajanje storitev</w:t>
            </w:r>
            <w:r w:rsidR="008B003C">
              <w:rPr>
                <w:rFonts w:ascii="Arial" w:hAnsi="Arial" w:cs="Arial"/>
                <w:sz w:val="20"/>
                <w:szCs w:val="20"/>
              </w:rPr>
              <w:t xml:space="preserve"> </w:t>
            </w:r>
            <w:r w:rsidRPr="00AC015E">
              <w:rPr>
                <w:rFonts w:ascii="Arial" w:hAnsi="Arial" w:cs="Arial"/>
                <w:sz w:val="20"/>
                <w:szCs w:val="20"/>
              </w:rPr>
              <w:t xml:space="preserve">…) in prek različnih metod usposabljanja (delavnice, mentorstvo, </w:t>
            </w:r>
            <w:proofErr w:type="spellStart"/>
            <w:r w:rsidRPr="00AC015E">
              <w:rPr>
                <w:rFonts w:ascii="Arial" w:hAnsi="Arial" w:cs="Arial"/>
                <w:sz w:val="20"/>
                <w:szCs w:val="20"/>
              </w:rPr>
              <w:t>peer</w:t>
            </w:r>
            <w:proofErr w:type="spellEnd"/>
            <w:r w:rsidRPr="00AC015E">
              <w:rPr>
                <w:rFonts w:ascii="Arial" w:hAnsi="Arial" w:cs="Arial"/>
                <w:sz w:val="20"/>
                <w:szCs w:val="20"/>
              </w:rPr>
              <w:t>-to-</w:t>
            </w:r>
            <w:proofErr w:type="spellStart"/>
            <w:r w:rsidRPr="00AC015E">
              <w:rPr>
                <w:rFonts w:ascii="Arial" w:hAnsi="Arial" w:cs="Arial"/>
                <w:sz w:val="20"/>
                <w:szCs w:val="20"/>
              </w:rPr>
              <w:t>peer</w:t>
            </w:r>
            <w:proofErr w:type="spellEnd"/>
            <w:r w:rsidRPr="00AC015E">
              <w:rPr>
                <w:rFonts w:ascii="Arial" w:hAnsi="Arial" w:cs="Arial"/>
                <w:sz w:val="20"/>
                <w:szCs w:val="20"/>
              </w:rPr>
              <w:t>, študijski obiski</w:t>
            </w:r>
            <w:r w:rsidR="008B003C">
              <w:rPr>
                <w:rFonts w:ascii="Arial" w:hAnsi="Arial" w:cs="Arial"/>
                <w:sz w:val="20"/>
                <w:szCs w:val="20"/>
              </w:rPr>
              <w:t xml:space="preserve"> </w:t>
            </w:r>
            <w:r w:rsidRPr="00AC015E">
              <w:rPr>
                <w:rFonts w:ascii="Arial" w:hAnsi="Arial" w:cs="Arial"/>
                <w:sz w:val="20"/>
                <w:szCs w:val="20"/>
              </w:rPr>
              <w:t>…). Vsaka NVO mora prejeti vsaj 24 ur usposabljanja.</w:t>
            </w:r>
          </w:p>
          <w:p w14:paraId="264AC667" w14:textId="7E64ED53" w:rsidR="002C5A7B" w:rsidRPr="00AC015E" w:rsidRDefault="002C5A7B" w:rsidP="00B705CD">
            <w:pPr>
              <w:spacing w:before="60" w:after="60"/>
              <w:rPr>
                <w:rFonts w:ascii="Arial" w:hAnsi="Arial" w:cs="Arial"/>
                <w:sz w:val="20"/>
                <w:szCs w:val="20"/>
              </w:rPr>
            </w:pPr>
            <w:r w:rsidRPr="00AC015E">
              <w:rPr>
                <w:rFonts w:ascii="Arial" w:hAnsi="Arial" w:cs="Arial"/>
                <w:sz w:val="20"/>
                <w:szCs w:val="20"/>
              </w:rPr>
              <w:t xml:space="preserve">NVO s potencialom pomeni, da NVO izraža interes za zadovoljevanje določene potrebe v skupnosti in interes za lasten strokovni in organizacijski razvoj. </w:t>
            </w:r>
          </w:p>
          <w:p w14:paraId="23FD28D6" w14:textId="7DA50D20" w:rsidR="00AC015E" w:rsidRPr="00AC015E" w:rsidRDefault="00B56FA1" w:rsidP="00B705CD">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mentorski list in matrico izhodiščnega in končnega stanja (glej sredstva za verifikacijo).</w:t>
            </w:r>
          </w:p>
        </w:tc>
      </w:tr>
      <w:tr w:rsidR="00363D7C" w:rsidRPr="00AC015E" w14:paraId="7005A7B0" w14:textId="77777777" w:rsidTr="00AC015E">
        <w:tc>
          <w:tcPr>
            <w:tcW w:w="988" w:type="dxa"/>
          </w:tcPr>
          <w:p w14:paraId="205349F9" w14:textId="77777777" w:rsidR="00363D7C" w:rsidRPr="00AC015E" w:rsidRDefault="00363D7C" w:rsidP="00B705CD">
            <w:pPr>
              <w:numPr>
                <w:ilvl w:val="0"/>
                <w:numId w:val="2"/>
              </w:numPr>
              <w:spacing w:before="60" w:after="60"/>
              <w:ind w:right="81"/>
              <w:jc w:val="center"/>
              <w:rPr>
                <w:rFonts w:ascii="Arial" w:hAnsi="Arial" w:cs="Arial"/>
                <w:sz w:val="20"/>
                <w:szCs w:val="20"/>
              </w:rPr>
            </w:pPr>
          </w:p>
        </w:tc>
        <w:tc>
          <w:tcPr>
            <w:tcW w:w="4469" w:type="dxa"/>
          </w:tcPr>
          <w:p w14:paraId="3649A794" w14:textId="2AD75908" w:rsidR="00363D7C" w:rsidRPr="00AC015E" w:rsidRDefault="00363D7C" w:rsidP="00B705CD">
            <w:pPr>
              <w:spacing w:before="60" w:after="60"/>
              <w:rPr>
                <w:rFonts w:ascii="Arial" w:hAnsi="Arial" w:cs="Arial"/>
                <w:sz w:val="20"/>
                <w:szCs w:val="20"/>
              </w:rPr>
            </w:pPr>
            <w:r w:rsidRPr="00AC015E">
              <w:rPr>
                <w:rFonts w:ascii="Arial" w:hAnsi="Arial" w:cs="Arial"/>
                <w:sz w:val="20"/>
                <w:szCs w:val="20"/>
              </w:rPr>
              <w:t>Št. izvedenih usposabljanj za NVO</w:t>
            </w:r>
            <w:r w:rsidR="008B003C">
              <w:rPr>
                <w:rFonts w:ascii="Arial" w:hAnsi="Arial" w:cs="Arial"/>
                <w:sz w:val="20"/>
                <w:szCs w:val="20"/>
              </w:rPr>
              <w:t xml:space="preserve"> mreže/stičišča/NVO</w:t>
            </w:r>
            <w:r w:rsidRPr="00AC015E">
              <w:rPr>
                <w:rFonts w:ascii="Arial" w:hAnsi="Arial" w:cs="Arial"/>
                <w:sz w:val="20"/>
                <w:szCs w:val="20"/>
              </w:rPr>
              <w:t xml:space="preserve"> s potencialom </w:t>
            </w:r>
          </w:p>
          <w:p w14:paraId="42AEB59A" w14:textId="77777777" w:rsidR="00363D7C" w:rsidRPr="00AC015E" w:rsidRDefault="00363D7C" w:rsidP="00B705CD">
            <w:pPr>
              <w:spacing w:before="60" w:after="60"/>
              <w:rPr>
                <w:rFonts w:ascii="Arial" w:hAnsi="Arial" w:cs="Arial"/>
                <w:sz w:val="20"/>
                <w:szCs w:val="20"/>
              </w:rPr>
            </w:pPr>
          </w:p>
        </w:tc>
        <w:tc>
          <w:tcPr>
            <w:tcW w:w="1900" w:type="dxa"/>
          </w:tcPr>
          <w:p w14:paraId="4379B0CF" w14:textId="77777777" w:rsidR="00363D7C" w:rsidRPr="00AC015E" w:rsidRDefault="00A71A1B" w:rsidP="00B705CD">
            <w:pPr>
              <w:spacing w:before="60" w:after="60"/>
              <w:rPr>
                <w:rFonts w:ascii="Arial" w:hAnsi="Arial" w:cs="Arial"/>
                <w:sz w:val="20"/>
                <w:szCs w:val="20"/>
              </w:rPr>
            </w:pPr>
            <w:r w:rsidRPr="00AC015E">
              <w:rPr>
                <w:rFonts w:ascii="Arial" w:hAnsi="Arial" w:cs="Arial"/>
                <w:sz w:val="20"/>
                <w:szCs w:val="20"/>
              </w:rPr>
              <w:t>SKLOP A, B</w:t>
            </w:r>
          </w:p>
        </w:tc>
        <w:tc>
          <w:tcPr>
            <w:tcW w:w="6971" w:type="dxa"/>
          </w:tcPr>
          <w:p w14:paraId="1CCD58BE" w14:textId="3BDFF12E" w:rsidR="00BC3ED9" w:rsidRPr="00AC015E" w:rsidRDefault="00BC3ED9" w:rsidP="00B705CD">
            <w:pPr>
              <w:spacing w:before="60" w:after="60"/>
              <w:rPr>
                <w:rFonts w:ascii="Arial" w:hAnsi="Arial" w:cs="Arial"/>
                <w:sz w:val="20"/>
                <w:szCs w:val="20"/>
              </w:rPr>
            </w:pPr>
            <w:r w:rsidRPr="00AC015E">
              <w:rPr>
                <w:rFonts w:ascii="Arial" w:hAnsi="Arial" w:cs="Arial"/>
                <w:sz w:val="20"/>
                <w:szCs w:val="20"/>
              </w:rPr>
              <w:t xml:space="preserve">Usposabljanja </w:t>
            </w:r>
            <w:r w:rsidR="008B003C">
              <w:rPr>
                <w:rFonts w:ascii="Arial" w:hAnsi="Arial" w:cs="Arial"/>
                <w:sz w:val="20"/>
                <w:szCs w:val="20"/>
              </w:rPr>
              <w:t xml:space="preserve">so </w:t>
            </w:r>
            <w:r w:rsidRPr="00AC015E">
              <w:rPr>
                <w:rFonts w:ascii="Arial" w:hAnsi="Arial" w:cs="Arial"/>
                <w:sz w:val="20"/>
                <w:szCs w:val="20"/>
              </w:rPr>
              <w:t>namenjena krepitvi usposobljenosti NVO</w:t>
            </w:r>
            <w:r w:rsidR="008B003C">
              <w:rPr>
                <w:rFonts w:ascii="Arial" w:hAnsi="Arial" w:cs="Arial"/>
                <w:sz w:val="20"/>
                <w:szCs w:val="20"/>
              </w:rPr>
              <w:t xml:space="preserve">. </w:t>
            </w:r>
            <w:r w:rsidRPr="00AC015E">
              <w:rPr>
                <w:rFonts w:ascii="Arial" w:hAnsi="Arial" w:cs="Arial"/>
                <w:sz w:val="20"/>
                <w:szCs w:val="20"/>
              </w:rPr>
              <w:t xml:space="preserve">Izvedena morajo biti usposabljanja </w:t>
            </w:r>
            <w:r w:rsidR="008B003C">
              <w:rPr>
                <w:rFonts w:ascii="Arial" w:hAnsi="Arial" w:cs="Arial"/>
                <w:sz w:val="20"/>
                <w:szCs w:val="20"/>
              </w:rPr>
              <w:t>na</w:t>
            </w:r>
            <w:r w:rsidRPr="00AC015E">
              <w:rPr>
                <w:rFonts w:ascii="Arial" w:hAnsi="Arial" w:cs="Arial"/>
                <w:sz w:val="20"/>
                <w:szCs w:val="20"/>
              </w:rPr>
              <w:t xml:space="preserve"> </w:t>
            </w:r>
            <w:r w:rsidR="008B003C">
              <w:rPr>
                <w:rFonts w:ascii="Arial" w:hAnsi="Arial" w:cs="Arial"/>
                <w:sz w:val="20"/>
                <w:szCs w:val="20"/>
              </w:rPr>
              <w:t>treh (</w:t>
            </w:r>
            <w:r w:rsidRPr="00AC015E">
              <w:rPr>
                <w:rFonts w:ascii="Arial" w:hAnsi="Arial" w:cs="Arial"/>
                <w:sz w:val="20"/>
                <w:szCs w:val="20"/>
              </w:rPr>
              <w:t>3</w:t>
            </w:r>
            <w:r w:rsidR="008B003C">
              <w:rPr>
                <w:rFonts w:ascii="Arial" w:hAnsi="Arial" w:cs="Arial"/>
                <w:sz w:val="20"/>
                <w:szCs w:val="20"/>
              </w:rPr>
              <w:t>)</w:t>
            </w:r>
            <w:r w:rsidRPr="00AC015E">
              <w:rPr>
                <w:rFonts w:ascii="Arial" w:hAnsi="Arial" w:cs="Arial"/>
                <w:sz w:val="20"/>
                <w:szCs w:val="20"/>
              </w:rPr>
              <w:t xml:space="preserve"> različnih </w:t>
            </w:r>
            <w:r w:rsidR="00C12C79" w:rsidRPr="00AC015E">
              <w:rPr>
                <w:rFonts w:ascii="Arial" w:hAnsi="Arial" w:cs="Arial"/>
                <w:sz w:val="20"/>
                <w:szCs w:val="20"/>
              </w:rPr>
              <w:t xml:space="preserve">ključnih </w:t>
            </w:r>
            <w:r w:rsidRPr="00AC015E">
              <w:rPr>
                <w:rFonts w:ascii="Arial" w:hAnsi="Arial" w:cs="Arial"/>
                <w:sz w:val="20"/>
                <w:szCs w:val="20"/>
              </w:rPr>
              <w:t>področj</w:t>
            </w:r>
            <w:r w:rsidR="008B003C">
              <w:rPr>
                <w:rFonts w:ascii="Arial" w:hAnsi="Arial" w:cs="Arial"/>
                <w:sz w:val="20"/>
                <w:szCs w:val="20"/>
              </w:rPr>
              <w:t>ih</w:t>
            </w:r>
            <w:r w:rsidR="00C12C79" w:rsidRPr="00AC015E">
              <w:rPr>
                <w:rFonts w:ascii="Arial" w:hAnsi="Arial" w:cs="Arial"/>
                <w:sz w:val="20"/>
                <w:szCs w:val="20"/>
              </w:rPr>
              <w:t xml:space="preserve">. Ključna področja: </w:t>
            </w:r>
            <w:r w:rsidR="002C5A7B" w:rsidRPr="00AC015E">
              <w:rPr>
                <w:rFonts w:ascii="Arial" w:hAnsi="Arial" w:cs="Arial"/>
                <w:sz w:val="20"/>
                <w:szCs w:val="20"/>
              </w:rPr>
              <w:t>(</w:t>
            </w:r>
            <w:r w:rsidR="00C12C79" w:rsidRPr="00AC015E">
              <w:rPr>
                <w:rFonts w:ascii="Arial" w:hAnsi="Arial" w:cs="Arial"/>
                <w:sz w:val="20"/>
                <w:szCs w:val="20"/>
              </w:rPr>
              <w:t>1) civilni dialog in zagovorništvo, (2) zbiranje sredstev</w:t>
            </w:r>
            <w:r w:rsidR="002C5A7B" w:rsidRPr="00AC015E">
              <w:rPr>
                <w:rFonts w:ascii="Arial" w:hAnsi="Arial" w:cs="Arial"/>
                <w:sz w:val="20"/>
                <w:szCs w:val="20"/>
              </w:rPr>
              <w:t xml:space="preserve"> in projektne prijave</w:t>
            </w:r>
            <w:r w:rsidR="00C12C79" w:rsidRPr="00AC015E">
              <w:rPr>
                <w:rFonts w:ascii="Arial" w:hAnsi="Arial" w:cs="Arial"/>
                <w:sz w:val="20"/>
                <w:szCs w:val="20"/>
              </w:rPr>
              <w:t>, (3) organizacijski razvoj NVO, (4) strateški razvoj in načrtovanje v NVO, (5) vodenje kampanj in čez-sektorsko sodelovanje, (6) komuniciranje.</w:t>
            </w:r>
          </w:p>
          <w:p w14:paraId="1655AE1F" w14:textId="193445C8" w:rsidR="00BC3ED9" w:rsidRPr="00AC015E" w:rsidRDefault="00A71A1B" w:rsidP="00B705CD">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dokumentacijo glede nudenja storitev in izvesti anketo med uporabniki (glej sredstva za verifikacijo).</w:t>
            </w:r>
          </w:p>
        </w:tc>
      </w:tr>
      <w:tr w:rsidR="008B003C" w:rsidRPr="00AC015E" w14:paraId="23E2F7C1" w14:textId="77777777" w:rsidTr="00AC015E">
        <w:tc>
          <w:tcPr>
            <w:tcW w:w="988" w:type="dxa"/>
          </w:tcPr>
          <w:p w14:paraId="0851B04E" w14:textId="77777777" w:rsidR="008B003C" w:rsidRPr="00AC015E" w:rsidRDefault="008B003C" w:rsidP="00B705CD">
            <w:pPr>
              <w:numPr>
                <w:ilvl w:val="0"/>
                <w:numId w:val="2"/>
              </w:numPr>
              <w:spacing w:before="60" w:after="60"/>
              <w:ind w:right="81"/>
              <w:jc w:val="center"/>
              <w:rPr>
                <w:rFonts w:ascii="Arial" w:hAnsi="Arial" w:cs="Arial"/>
                <w:sz w:val="20"/>
                <w:szCs w:val="20"/>
              </w:rPr>
            </w:pPr>
          </w:p>
        </w:tc>
        <w:tc>
          <w:tcPr>
            <w:tcW w:w="4469" w:type="dxa"/>
          </w:tcPr>
          <w:p w14:paraId="40E54B58" w14:textId="0E1FC077" w:rsidR="008B003C" w:rsidRPr="00AC015E" w:rsidRDefault="008B003C" w:rsidP="008B003C">
            <w:pPr>
              <w:spacing w:before="60" w:after="60"/>
              <w:rPr>
                <w:rFonts w:ascii="Arial" w:hAnsi="Arial" w:cs="Arial"/>
                <w:sz w:val="20"/>
                <w:szCs w:val="20"/>
              </w:rPr>
            </w:pPr>
            <w:r w:rsidRPr="00AC015E">
              <w:rPr>
                <w:rFonts w:ascii="Arial" w:hAnsi="Arial" w:cs="Arial"/>
                <w:sz w:val="20"/>
                <w:szCs w:val="20"/>
              </w:rPr>
              <w:t xml:space="preserve">Št. izvedenih usposabljanj z namenom </w:t>
            </w:r>
            <w:r>
              <w:rPr>
                <w:rFonts w:ascii="Arial" w:hAnsi="Arial" w:cs="Arial"/>
                <w:sz w:val="20"/>
                <w:szCs w:val="20"/>
              </w:rPr>
              <w:t>k</w:t>
            </w:r>
            <w:r w:rsidRPr="00AC015E">
              <w:rPr>
                <w:rFonts w:ascii="Arial" w:hAnsi="Arial" w:cs="Arial"/>
                <w:sz w:val="20"/>
                <w:szCs w:val="20"/>
              </w:rPr>
              <w:t>repitve</w:t>
            </w:r>
            <w:r>
              <w:rPr>
                <w:rFonts w:ascii="Arial" w:hAnsi="Arial" w:cs="Arial"/>
                <w:sz w:val="20"/>
                <w:szCs w:val="20"/>
              </w:rPr>
              <w:t xml:space="preserve"> </w:t>
            </w:r>
            <w:r w:rsidRPr="00AC015E">
              <w:rPr>
                <w:rFonts w:ascii="Arial" w:hAnsi="Arial" w:cs="Arial"/>
                <w:sz w:val="20"/>
                <w:szCs w:val="20"/>
              </w:rPr>
              <w:t>strokovne/zagovorniške</w:t>
            </w:r>
            <w:r>
              <w:rPr>
                <w:rFonts w:ascii="Arial" w:hAnsi="Arial" w:cs="Arial"/>
                <w:sz w:val="20"/>
                <w:szCs w:val="20"/>
              </w:rPr>
              <w:t xml:space="preserve"> </w:t>
            </w:r>
            <w:r w:rsidRPr="00AC015E">
              <w:rPr>
                <w:rFonts w:ascii="Arial" w:hAnsi="Arial" w:cs="Arial"/>
                <w:sz w:val="20"/>
                <w:szCs w:val="20"/>
              </w:rPr>
              <w:t>usposobljenosti</w:t>
            </w:r>
          </w:p>
        </w:tc>
        <w:tc>
          <w:tcPr>
            <w:tcW w:w="1900" w:type="dxa"/>
          </w:tcPr>
          <w:p w14:paraId="378852D9" w14:textId="2CCF0EBE" w:rsidR="008B003C" w:rsidRPr="00AC015E" w:rsidRDefault="008B003C" w:rsidP="00B705CD">
            <w:pPr>
              <w:spacing w:before="60" w:after="60"/>
              <w:rPr>
                <w:rFonts w:ascii="Arial" w:hAnsi="Arial" w:cs="Arial"/>
                <w:sz w:val="20"/>
                <w:szCs w:val="20"/>
              </w:rPr>
            </w:pPr>
            <w:r w:rsidRPr="00AC015E">
              <w:rPr>
                <w:rFonts w:ascii="Arial" w:hAnsi="Arial" w:cs="Arial"/>
                <w:sz w:val="20"/>
                <w:szCs w:val="20"/>
              </w:rPr>
              <w:t>SKLOP C</w:t>
            </w:r>
          </w:p>
        </w:tc>
        <w:tc>
          <w:tcPr>
            <w:tcW w:w="6971" w:type="dxa"/>
          </w:tcPr>
          <w:p w14:paraId="64A1502E" w14:textId="56BBD6BE" w:rsidR="008B003C" w:rsidRPr="00AC015E" w:rsidRDefault="008B003C" w:rsidP="008B003C">
            <w:pPr>
              <w:spacing w:before="60" w:after="60"/>
              <w:rPr>
                <w:rFonts w:ascii="Arial" w:hAnsi="Arial" w:cs="Arial"/>
                <w:sz w:val="20"/>
                <w:szCs w:val="20"/>
              </w:rPr>
            </w:pPr>
            <w:r w:rsidRPr="00AC015E">
              <w:rPr>
                <w:rFonts w:ascii="Arial" w:hAnsi="Arial" w:cs="Arial"/>
                <w:sz w:val="20"/>
                <w:szCs w:val="20"/>
              </w:rPr>
              <w:t xml:space="preserve">Usposabljanja </w:t>
            </w:r>
            <w:r>
              <w:rPr>
                <w:rFonts w:ascii="Arial" w:hAnsi="Arial" w:cs="Arial"/>
                <w:sz w:val="20"/>
                <w:szCs w:val="20"/>
              </w:rPr>
              <w:t xml:space="preserve">so </w:t>
            </w:r>
            <w:r w:rsidRPr="00AC015E">
              <w:rPr>
                <w:rFonts w:ascii="Arial" w:hAnsi="Arial" w:cs="Arial"/>
                <w:sz w:val="20"/>
                <w:szCs w:val="20"/>
              </w:rPr>
              <w:t xml:space="preserve">namenjena krepitvi usposobljenosti prostovoljskih organizacij. Izvedena morajo biti usposabljanja </w:t>
            </w:r>
            <w:r w:rsidR="00245E7A">
              <w:rPr>
                <w:rFonts w:ascii="Arial" w:hAnsi="Arial" w:cs="Arial"/>
                <w:sz w:val="20"/>
                <w:szCs w:val="20"/>
              </w:rPr>
              <w:t xml:space="preserve">na </w:t>
            </w:r>
            <w:r w:rsidRPr="00AC015E">
              <w:rPr>
                <w:rFonts w:ascii="Arial" w:hAnsi="Arial" w:cs="Arial"/>
                <w:sz w:val="20"/>
                <w:szCs w:val="20"/>
              </w:rPr>
              <w:t xml:space="preserve">najmanj </w:t>
            </w:r>
            <w:r>
              <w:rPr>
                <w:rFonts w:ascii="Arial" w:hAnsi="Arial" w:cs="Arial"/>
                <w:sz w:val="20"/>
                <w:szCs w:val="20"/>
              </w:rPr>
              <w:t>treh (</w:t>
            </w:r>
            <w:r w:rsidRPr="00AC015E">
              <w:rPr>
                <w:rFonts w:ascii="Arial" w:hAnsi="Arial" w:cs="Arial"/>
                <w:sz w:val="20"/>
                <w:szCs w:val="20"/>
              </w:rPr>
              <w:t>3</w:t>
            </w:r>
            <w:r>
              <w:rPr>
                <w:rFonts w:ascii="Arial" w:hAnsi="Arial" w:cs="Arial"/>
                <w:sz w:val="20"/>
                <w:szCs w:val="20"/>
              </w:rPr>
              <w:t>)</w:t>
            </w:r>
            <w:r w:rsidRPr="00AC015E">
              <w:rPr>
                <w:rFonts w:ascii="Arial" w:hAnsi="Arial" w:cs="Arial"/>
                <w:sz w:val="20"/>
                <w:szCs w:val="20"/>
              </w:rPr>
              <w:t xml:space="preserve"> različnih ključnih področ</w:t>
            </w:r>
            <w:r w:rsidR="00245E7A">
              <w:rPr>
                <w:rFonts w:ascii="Arial" w:hAnsi="Arial" w:cs="Arial"/>
                <w:sz w:val="20"/>
                <w:szCs w:val="20"/>
              </w:rPr>
              <w:t>jih</w:t>
            </w:r>
            <w:r w:rsidRPr="00AC015E">
              <w:rPr>
                <w:rFonts w:ascii="Arial" w:hAnsi="Arial" w:cs="Arial"/>
                <w:sz w:val="20"/>
                <w:szCs w:val="20"/>
              </w:rPr>
              <w:t>. Ključna področja: (1) civilni dialog in zagovorništvo, (2) zbiranje sredstev in projektne prijave, (</w:t>
            </w:r>
            <w:r w:rsidR="00245E7A">
              <w:rPr>
                <w:rFonts w:ascii="Arial" w:hAnsi="Arial" w:cs="Arial"/>
                <w:sz w:val="20"/>
                <w:szCs w:val="20"/>
              </w:rPr>
              <w:t>3</w:t>
            </w:r>
            <w:r w:rsidRPr="00AC015E">
              <w:rPr>
                <w:rFonts w:ascii="Arial" w:hAnsi="Arial" w:cs="Arial"/>
                <w:sz w:val="20"/>
                <w:szCs w:val="20"/>
              </w:rPr>
              <w:t xml:space="preserve">) strateški razvoj in načrtovanje </w:t>
            </w:r>
            <w:r w:rsidR="00245E7A">
              <w:rPr>
                <w:rFonts w:ascii="Arial" w:hAnsi="Arial" w:cs="Arial"/>
                <w:sz w:val="20"/>
                <w:szCs w:val="20"/>
              </w:rPr>
              <w:t>za razvoj prostovoljstva,</w:t>
            </w:r>
            <w:r w:rsidRPr="00AC015E">
              <w:rPr>
                <w:rFonts w:ascii="Arial" w:hAnsi="Arial" w:cs="Arial"/>
                <w:sz w:val="20"/>
                <w:szCs w:val="20"/>
              </w:rPr>
              <w:t xml:space="preserve"> (</w:t>
            </w:r>
            <w:r w:rsidR="00245E7A">
              <w:rPr>
                <w:rFonts w:ascii="Arial" w:hAnsi="Arial" w:cs="Arial"/>
                <w:sz w:val="20"/>
                <w:szCs w:val="20"/>
              </w:rPr>
              <w:t>4</w:t>
            </w:r>
            <w:r w:rsidRPr="00AC015E">
              <w:rPr>
                <w:rFonts w:ascii="Arial" w:hAnsi="Arial" w:cs="Arial"/>
                <w:sz w:val="20"/>
                <w:szCs w:val="20"/>
              </w:rPr>
              <w:t>) vodenje kampanj in čez-sektorsko sodelovanje, (</w:t>
            </w:r>
            <w:r w:rsidR="00245E7A">
              <w:rPr>
                <w:rFonts w:ascii="Arial" w:hAnsi="Arial" w:cs="Arial"/>
                <w:sz w:val="20"/>
                <w:szCs w:val="20"/>
              </w:rPr>
              <w:t>5</w:t>
            </w:r>
            <w:r w:rsidRPr="00AC015E">
              <w:rPr>
                <w:rFonts w:ascii="Arial" w:hAnsi="Arial" w:cs="Arial"/>
                <w:sz w:val="20"/>
                <w:szCs w:val="20"/>
              </w:rPr>
              <w:t>) komuniciranje.</w:t>
            </w:r>
          </w:p>
          <w:p w14:paraId="03DF2D8C" w14:textId="48C2AF00" w:rsidR="008B003C" w:rsidRPr="00AC015E" w:rsidRDefault="008B003C" w:rsidP="00B705CD">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dokumentacijo glede nudenja storitev in izvesti anketo med uporabniki (glej sredstva za verifikacijo).</w:t>
            </w:r>
          </w:p>
        </w:tc>
      </w:tr>
      <w:tr w:rsidR="009E3295" w:rsidRPr="00AC015E" w14:paraId="7573B963" w14:textId="77777777" w:rsidTr="00AC015E">
        <w:tc>
          <w:tcPr>
            <w:tcW w:w="988" w:type="dxa"/>
          </w:tcPr>
          <w:p w14:paraId="3E707ECB" w14:textId="77777777" w:rsidR="009E3295" w:rsidRPr="00AC015E" w:rsidRDefault="009E3295" w:rsidP="00B705CD">
            <w:pPr>
              <w:numPr>
                <w:ilvl w:val="0"/>
                <w:numId w:val="2"/>
              </w:numPr>
              <w:spacing w:before="60" w:after="60"/>
              <w:ind w:right="81"/>
              <w:jc w:val="center"/>
              <w:rPr>
                <w:rFonts w:ascii="Arial" w:hAnsi="Arial" w:cs="Arial"/>
                <w:sz w:val="20"/>
                <w:szCs w:val="20"/>
              </w:rPr>
            </w:pPr>
          </w:p>
        </w:tc>
        <w:tc>
          <w:tcPr>
            <w:tcW w:w="4469" w:type="dxa"/>
          </w:tcPr>
          <w:p w14:paraId="7CBD0A88" w14:textId="11F1A6E1" w:rsidR="009E3295" w:rsidRPr="00AC015E" w:rsidRDefault="009E3295" w:rsidP="00B705CD">
            <w:pPr>
              <w:spacing w:before="60" w:after="60"/>
              <w:rPr>
                <w:rFonts w:ascii="Arial" w:hAnsi="Arial" w:cs="Arial"/>
                <w:sz w:val="20"/>
                <w:szCs w:val="20"/>
              </w:rPr>
            </w:pPr>
            <w:r w:rsidRPr="00AC015E">
              <w:rPr>
                <w:rFonts w:ascii="Arial" w:hAnsi="Arial" w:cs="Arial"/>
                <w:sz w:val="20"/>
                <w:szCs w:val="20"/>
              </w:rPr>
              <w:t>Št. izvedenih analiz</w:t>
            </w:r>
            <w:r w:rsidR="0026237B" w:rsidRPr="00AC015E">
              <w:rPr>
                <w:rFonts w:ascii="Arial" w:hAnsi="Arial" w:cs="Arial"/>
                <w:sz w:val="20"/>
                <w:szCs w:val="20"/>
              </w:rPr>
              <w:t xml:space="preserve"> za izboljšanje pravnega</w:t>
            </w:r>
            <w:r w:rsidR="00E9662F">
              <w:rPr>
                <w:rFonts w:ascii="Arial" w:hAnsi="Arial" w:cs="Arial"/>
                <w:sz w:val="20"/>
                <w:szCs w:val="20"/>
              </w:rPr>
              <w:t>/</w:t>
            </w:r>
            <w:r w:rsidR="0026237B" w:rsidRPr="00AC015E">
              <w:rPr>
                <w:rFonts w:ascii="Arial" w:hAnsi="Arial" w:cs="Arial"/>
                <w:sz w:val="20"/>
                <w:szCs w:val="20"/>
              </w:rPr>
              <w:t>sistemskega</w:t>
            </w:r>
            <w:r w:rsidR="00E9662F">
              <w:rPr>
                <w:rFonts w:ascii="Arial" w:hAnsi="Arial" w:cs="Arial"/>
                <w:sz w:val="20"/>
                <w:szCs w:val="20"/>
              </w:rPr>
              <w:t xml:space="preserve"> </w:t>
            </w:r>
            <w:r w:rsidR="0026237B" w:rsidRPr="00AC015E">
              <w:rPr>
                <w:rFonts w:ascii="Arial" w:hAnsi="Arial" w:cs="Arial"/>
                <w:sz w:val="20"/>
                <w:szCs w:val="20"/>
              </w:rPr>
              <w:t>okolja</w:t>
            </w:r>
          </w:p>
        </w:tc>
        <w:tc>
          <w:tcPr>
            <w:tcW w:w="1900" w:type="dxa"/>
          </w:tcPr>
          <w:p w14:paraId="7B4A0CF9" w14:textId="1BD824A3" w:rsidR="009E3295" w:rsidRPr="00AC015E" w:rsidRDefault="009E3295" w:rsidP="00B705CD">
            <w:pPr>
              <w:spacing w:before="60" w:after="60"/>
              <w:rPr>
                <w:rFonts w:ascii="Arial" w:hAnsi="Arial" w:cs="Arial"/>
                <w:sz w:val="20"/>
                <w:szCs w:val="20"/>
              </w:rPr>
            </w:pPr>
            <w:r w:rsidRPr="00AC015E">
              <w:rPr>
                <w:rFonts w:ascii="Arial" w:hAnsi="Arial" w:cs="Arial"/>
                <w:sz w:val="20"/>
                <w:szCs w:val="20"/>
              </w:rPr>
              <w:t>SKLOP A</w:t>
            </w:r>
          </w:p>
        </w:tc>
        <w:tc>
          <w:tcPr>
            <w:tcW w:w="6971" w:type="dxa"/>
          </w:tcPr>
          <w:p w14:paraId="5D6142C4" w14:textId="4E0254D6" w:rsidR="0026237B" w:rsidRPr="00E9662F" w:rsidRDefault="0026237B" w:rsidP="00B705CD">
            <w:pPr>
              <w:spacing w:before="60" w:after="60"/>
              <w:rPr>
                <w:rFonts w:ascii="Arial" w:hAnsi="Arial" w:cs="Arial"/>
                <w:sz w:val="20"/>
                <w:szCs w:val="20"/>
              </w:rPr>
            </w:pPr>
            <w:r w:rsidRPr="00AC015E">
              <w:rPr>
                <w:rFonts w:ascii="Arial" w:hAnsi="Arial" w:cs="Arial"/>
                <w:sz w:val="20"/>
                <w:szCs w:val="20"/>
              </w:rPr>
              <w:t xml:space="preserve">Analiza se izvede z namenom </w:t>
            </w:r>
            <w:proofErr w:type="spellStart"/>
            <w:r w:rsidRPr="00AC015E">
              <w:rPr>
                <w:rFonts w:ascii="Arial" w:hAnsi="Arial" w:cs="Arial"/>
                <w:sz w:val="20"/>
                <w:szCs w:val="20"/>
              </w:rPr>
              <w:t>mapiranja</w:t>
            </w:r>
            <w:proofErr w:type="spellEnd"/>
            <w:r w:rsidRPr="00AC015E">
              <w:rPr>
                <w:rFonts w:ascii="Arial" w:hAnsi="Arial" w:cs="Arial"/>
                <w:sz w:val="20"/>
                <w:szCs w:val="20"/>
              </w:rPr>
              <w:t xml:space="preserve"> stanja na določenem vsebinskem področju, identificiranja politik/predpisov, ki jih je potrebno spremeniti in predlaganja možnih rešitev oz. priporočil. </w:t>
            </w:r>
          </w:p>
          <w:p w14:paraId="1B849813" w14:textId="4A7D647E" w:rsidR="0026237B" w:rsidRPr="00AC015E" w:rsidRDefault="0026237B" w:rsidP="00B705CD">
            <w:pPr>
              <w:spacing w:before="60" w:after="60"/>
              <w:rPr>
                <w:rFonts w:ascii="Arial" w:hAnsi="Arial" w:cs="Arial"/>
                <w:sz w:val="20"/>
                <w:szCs w:val="20"/>
              </w:rPr>
            </w:pPr>
            <w:r w:rsidRPr="00E9662F">
              <w:rPr>
                <w:rFonts w:ascii="Arial" w:hAnsi="Arial" w:cs="Arial"/>
                <w:sz w:val="20"/>
                <w:szCs w:val="20"/>
              </w:rPr>
              <w:t xml:space="preserve">Pri izvedbi analize je potrebno uporabiti več metod tj. ankete, poglobljene intervjuje, analizo statističnih podatkov in sekundarnih virov. </w:t>
            </w:r>
          </w:p>
          <w:p w14:paraId="28CDAD07" w14:textId="59B0E5AF" w:rsidR="009E3295" w:rsidRPr="00AC015E" w:rsidRDefault="0026237B" w:rsidP="00B705CD">
            <w:pPr>
              <w:spacing w:before="60" w:after="60"/>
              <w:rPr>
                <w:rFonts w:ascii="Arial" w:hAnsi="Arial" w:cs="Arial"/>
                <w:sz w:val="20"/>
                <w:szCs w:val="20"/>
              </w:rPr>
            </w:pPr>
            <w:r w:rsidRPr="00AC015E">
              <w:rPr>
                <w:rFonts w:ascii="Arial" w:hAnsi="Arial" w:cs="Arial"/>
                <w:sz w:val="20"/>
                <w:szCs w:val="20"/>
              </w:rPr>
              <w:t xml:space="preserve">Ob zaključku obdobja spremljanja kazalnikov je potrebno predložiti </w:t>
            </w:r>
            <w:r w:rsidR="00482483" w:rsidRPr="00AC015E">
              <w:rPr>
                <w:rFonts w:ascii="Arial" w:hAnsi="Arial" w:cs="Arial"/>
                <w:sz w:val="20"/>
                <w:szCs w:val="20"/>
              </w:rPr>
              <w:t>izvedene analize</w:t>
            </w:r>
            <w:r w:rsidR="00E9662F">
              <w:rPr>
                <w:rFonts w:ascii="Arial" w:hAnsi="Arial" w:cs="Arial"/>
                <w:sz w:val="20"/>
                <w:szCs w:val="20"/>
              </w:rPr>
              <w:t>.</w:t>
            </w:r>
          </w:p>
        </w:tc>
      </w:tr>
      <w:tr w:rsidR="00E9662F" w:rsidRPr="00AC015E" w14:paraId="1D9A570C" w14:textId="77777777" w:rsidTr="00AC015E">
        <w:tc>
          <w:tcPr>
            <w:tcW w:w="988" w:type="dxa"/>
          </w:tcPr>
          <w:p w14:paraId="7F284D92" w14:textId="77777777" w:rsidR="00E9662F" w:rsidRPr="00AC015E" w:rsidRDefault="00E9662F" w:rsidP="00E9662F">
            <w:pPr>
              <w:numPr>
                <w:ilvl w:val="0"/>
                <w:numId w:val="2"/>
              </w:numPr>
              <w:spacing w:before="60" w:after="60"/>
              <w:ind w:right="81"/>
              <w:jc w:val="center"/>
              <w:rPr>
                <w:rFonts w:ascii="Arial" w:hAnsi="Arial" w:cs="Arial"/>
                <w:sz w:val="20"/>
                <w:szCs w:val="20"/>
              </w:rPr>
            </w:pPr>
          </w:p>
        </w:tc>
        <w:tc>
          <w:tcPr>
            <w:tcW w:w="4469" w:type="dxa"/>
          </w:tcPr>
          <w:p w14:paraId="4834CDCE" w14:textId="1594FDBF" w:rsidR="00E9662F" w:rsidRPr="00AC015E" w:rsidRDefault="00E9662F" w:rsidP="00E9662F">
            <w:pPr>
              <w:spacing w:before="60" w:after="60"/>
              <w:rPr>
                <w:rFonts w:ascii="Arial" w:hAnsi="Arial" w:cs="Arial"/>
                <w:sz w:val="20"/>
                <w:szCs w:val="20"/>
              </w:rPr>
            </w:pPr>
            <w:r>
              <w:rPr>
                <w:rFonts w:ascii="Arial" w:hAnsi="Arial" w:cs="Arial"/>
                <w:sz w:val="20"/>
                <w:szCs w:val="20"/>
              </w:rPr>
              <w:t>Št. izvedenih anali za identificiranje politik in predpisov na posameznem vsebinskem področju, kjer so potrebne spremembe z namenom razvoja prostovoljstva</w:t>
            </w:r>
          </w:p>
        </w:tc>
        <w:tc>
          <w:tcPr>
            <w:tcW w:w="1900" w:type="dxa"/>
          </w:tcPr>
          <w:p w14:paraId="2CC823BD" w14:textId="323BFD11" w:rsidR="00E9662F" w:rsidRPr="00AC015E" w:rsidRDefault="00E9662F" w:rsidP="00E9662F">
            <w:pPr>
              <w:spacing w:before="60" w:after="60"/>
              <w:rPr>
                <w:rFonts w:ascii="Arial" w:hAnsi="Arial" w:cs="Arial"/>
                <w:sz w:val="20"/>
                <w:szCs w:val="20"/>
              </w:rPr>
            </w:pPr>
            <w:r w:rsidRPr="00AC015E">
              <w:rPr>
                <w:rFonts w:ascii="Arial" w:hAnsi="Arial" w:cs="Arial"/>
                <w:sz w:val="20"/>
                <w:szCs w:val="20"/>
              </w:rPr>
              <w:t>SKLOP C</w:t>
            </w:r>
          </w:p>
        </w:tc>
        <w:tc>
          <w:tcPr>
            <w:tcW w:w="6971" w:type="dxa"/>
          </w:tcPr>
          <w:p w14:paraId="557D7380" w14:textId="7E070110" w:rsidR="00E9662F" w:rsidRPr="00E9662F" w:rsidRDefault="00E9662F" w:rsidP="00E9662F">
            <w:pPr>
              <w:spacing w:before="60" w:after="60"/>
              <w:rPr>
                <w:rFonts w:ascii="Arial" w:hAnsi="Arial" w:cs="Arial"/>
                <w:sz w:val="20"/>
                <w:szCs w:val="20"/>
              </w:rPr>
            </w:pPr>
            <w:r w:rsidRPr="00AC015E">
              <w:rPr>
                <w:rFonts w:ascii="Arial" w:hAnsi="Arial" w:cs="Arial"/>
                <w:sz w:val="20"/>
                <w:szCs w:val="20"/>
              </w:rPr>
              <w:t xml:space="preserve">Analiza se izvede z namenom </w:t>
            </w:r>
            <w:proofErr w:type="spellStart"/>
            <w:r w:rsidRPr="00AC015E">
              <w:rPr>
                <w:rFonts w:ascii="Arial" w:hAnsi="Arial" w:cs="Arial"/>
                <w:sz w:val="20"/>
                <w:szCs w:val="20"/>
              </w:rPr>
              <w:t>mapiranja</w:t>
            </w:r>
            <w:proofErr w:type="spellEnd"/>
            <w:r w:rsidRPr="00AC015E">
              <w:rPr>
                <w:rFonts w:ascii="Arial" w:hAnsi="Arial" w:cs="Arial"/>
                <w:sz w:val="20"/>
                <w:szCs w:val="20"/>
              </w:rPr>
              <w:t xml:space="preserve"> stanja na določenem vsebinskem področju</w:t>
            </w:r>
            <w:r>
              <w:rPr>
                <w:rFonts w:ascii="Arial" w:hAnsi="Arial" w:cs="Arial"/>
                <w:sz w:val="20"/>
                <w:szCs w:val="20"/>
              </w:rPr>
              <w:t xml:space="preserve"> prostovoljstva</w:t>
            </w:r>
            <w:r w:rsidRPr="00AC015E">
              <w:rPr>
                <w:rFonts w:ascii="Arial" w:hAnsi="Arial" w:cs="Arial"/>
                <w:sz w:val="20"/>
                <w:szCs w:val="20"/>
              </w:rPr>
              <w:t xml:space="preserve">, identificiranja politik/predpisov, ki jih je potrebno spremeniti in predlaganja možnih rešitev oz. priporočil. </w:t>
            </w:r>
          </w:p>
          <w:p w14:paraId="48C4D7BB" w14:textId="77777777" w:rsidR="00E9662F" w:rsidRPr="00AC015E" w:rsidRDefault="00E9662F" w:rsidP="00E9662F">
            <w:pPr>
              <w:spacing w:before="60" w:after="60"/>
              <w:rPr>
                <w:rFonts w:ascii="Arial" w:hAnsi="Arial" w:cs="Arial"/>
                <w:sz w:val="20"/>
                <w:szCs w:val="20"/>
              </w:rPr>
            </w:pPr>
            <w:r w:rsidRPr="00E9662F">
              <w:rPr>
                <w:rFonts w:ascii="Arial" w:hAnsi="Arial" w:cs="Arial"/>
                <w:sz w:val="20"/>
                <w:szCs w:val="20"/>
              </w:rPr>
              <w:t xml:space="preserve">Pri izvedbi analize je potrebno uporabiti več metod tj. ankete, poglobljene intervjuje, analizo statističnih podatkov in sekundarnih virov. </w:t>
            </w:r>
          </w:p>
          <w:p w14:paraId="150FE394" w14:textId="2905AC54" w:rsidR="00E9662F" w:rsidRPr="00AC015E" w:rsidRDefault="00E9662F" w:rsidP="00E9662F">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izvedene analize</w:t>
            </w:r>
            <w:r>
              <w:rPr>
                <w:rFonts w:ascii="Arial" w:hAnsi="Arial" w:cs="Arial"/>
                <w:sz w:val="20"/>
                <w:szCs w:val="20"/>
              </w:rPr>
              <w:t>.</w:t>
            </w:r>
          </w:p>
        </w:tc>
      </w:tr>
      <w:tr w:rsidR="00E9662F" w:rsidRPr="00AC015E" w14:paraId="53B47822" w14:textId="77777777" w:rsidTr="00AC015E">
        <w:tc>
          <w:tcPr>
            <w:tcW w:w="988" w:type="dxa"/>
          </w:tcPr>
          <w:p w14:paraId="739BEE9E" w14:textId="77777777" w:rsidR="00E9662F" w:rsidRPr="00AC015E" w:rsidRDefault="00E9662F" w:rsidP="00E9662F">
            <w:pPr>
              <w:numPr>
                <w:ilvl w:val="0"/>
                <w:numId w:val="2"/>
              </w:numPr>
              <w:spacing w:before="60" w:after="60"/>
              <w:ind w:right="81"/>
              <w:jc w:val="center"/>
              <w:rPr>
                <w:rFonts w:ascii="Arial" w:hAnsi="Arial" w:cs="Arial"/>
                <w:sz w:val="20"/>
                <w:szCs w:val="20"/>
              </w:rPr>
            </w:pPr>
          </w:p>
        </w:tc>
        <w:tc>
          <w:tcPr>
            <w:tcW w:w="4469" w:type="dxa"/>
          </w:tcPr>
          <w:p w14:paraId="711BC57A" w14:textId="34F8DDEC" w:rsidR="00E9662F" w:rsidRDefault="00E9662F" w:rsidP="00E9662F">
            <w:pPr>
              <w:spacing w:before="60" w:after="60"/>
              <w:rPr>
                <w:rFonts w:ascii="Arial" w:hAnsi="Arial" w:cs="Arial"/>
                <w:sz w:val="20"/>
                <w:szCs w:val="20"/>
              </w:rPr>
            </w:pPr>
            <w:r w:rsidRPr="00AC015E">
              <w:rPr>
                <w:rFonts w:ascii="Arial" w:hAnsi="Arial" w:cs="Arial"/>
                <w:sz w:val="20"/>
                <w:szCs w:val="20"/>
              </w:rPr>
              <w:t>Št. izvedenih procesov zagovorništva za spremembo politik (to je spremembo predpisov in aktualnih pristopov v praksi) na lokalni/regionalni</w:t>
            </w:r>
            <w:r w:rsidR="00042A87">
              <w:rPr>
                <w:rFonts w:ascii="Arial" w:hAnsi="Arial" w:cs="Arial"/>
                <w:sz w:val="20"/>
                <w:szCs w:val="20"/>
              </w:rPr>
              <w:t xml:space="preserve"> ravni oziroma</w:t>
            </w:r>
          </w:p>
          <w:p w14:paraId="401E13B7" w14:textId="225DBE16" w:rsidR="00042A87" w:rsidRPr="00AC015E" w:rsidRDefault="00042A87" w:rsidP="00E9662F">
            <w:pPr>
              <w:spacing w:before="60" w:after="60"/>
              <w:rPr>
                <w:rFonts w:ascii="Arial" w:hAnsi="Arial" w:cs="Arial"/>
                <w:sz w:val="20"/>
                <w:szCs w:val="20"/>
              </w:rPr>
            </w:pPr>
            <w:r>
              <w:rPr>
                <w:rFonts w:ascii="Arial" w:hAnsi="Arial" w:cs="Arial"/>
                <w:sz w:val="20"/>
                <w:szCs w:val="20"/>
              </w:rPr>
              <w:t>Š</w:t>
            </w:r>
            <w:r>
              <w:rPr>
                <w:rFonts w:ascii="Arial" w:hAnsi="Arial" w:cs="Arial"/>
                <w:sz w:val="20"/>
                <w:szCs w:val="20"/>
              </w:rPr>
              <w:t>t. predloženih predlogov/strategij/predpisov/drugih dokumentov</w:t>
            </w:r>
          </w:p>
        </w:tc>
        <w:tc>
          <w:tcPr>
            <w:tcW w:w="1900" w:type="dxa"/>
          </w:tcPr>
          <w:p w14:paraId="5CE7381C" w14:textId="77777777" w:rsidR="00E9662F" w:rsidRPr="00AC015E" w:rsidRDefault="00E9662F" w:rsidP="00E9662F">
            <w:pPr>
              <w:spacing w:before="60" w:after="60"/>
              <w:rPr>
                <w:rFonts w:ascii="Arial" w:hAnsi="Arial" w:cs="Arial"/>
                <w:sz w:val="20"/>
                <w:szCs w:val="20"/>
              </w:rPr>
            </w:pPr>
            <w:r w:rsidRPr="00AC015E">
              <w:rPr>
                <w:rFonts w:ascii="Arial" w:hAnsi="Arial" w:cs="Arial"/>
                <w:sz w:val="20"/>
                <w:szCs w:val="20"/>
              </w:rPr>
              <w:t>SKLOP A, B, C</w:t>
            </w:r>
          </w:p>
        </w:tc>
        <w:tc>
          <w:tcPr>
            <w:tcW w:w="6971" w:type="dxa"/>
          </w:tcPr>
          <w:p w14:paraId="3A0571C7" w14:textId="7940E325" w:rsidR="00E9662F" w:rsidRPr="008242E1" w:rsidRDefault="00E9662F" w:rsidP="00E9662F">
            <w:pPr>
              <w:spacing w:before="60" w:after="60"/>
              <w:rPr>
                <w:rFonts w:ascii="Arial" w:hAnsi="Arial" w:cs="Arial"/>
                <w:sz w:val="20"/>
                <w:szCs w:val="20"/>
                <w:u w:val="single"/>
              </w:rPr>
            </w:pPr>
            <w:r w:rsidRPr="00AC015E">
              <w:rPr>
                <w:rFonts w:ascii="Arial" w:hAnsi="Arial" w:cs="Arial"/>
                <w:sz w:val="20"/>
                <w:szCs w:val="20"/>
              </w:rPr>
              <w:t xml:space="preserve">Izveden proces </w:t>
            </w:r>
            <w:r w:rsidRPr="00042A87">
              <w:rPr>
                <w:rFonts w:ascii="Arial" w:hAnsi="Arial" w:cs="Arial"/>
                <w:sz w:val="20"/>
                <w:szCs w:val="20"/>
              </w:rPr>
              <w:t>pomeni (1) pripravo analize (2) pripravo predloga, spremembe oz. dopolnitve, (3) usklajevanje z</w:t>
            </w:r>
            <w:r w:rsidRPr="00AC015E">
              <w:rPr>
                <w:rFonts w:ascii="Arial" w:hAnsi="Arial" w:cs="Arial"/>
                <w:sz w:val="20"/>
                <w:szCs w:val="20"/>
              </w:rPr>
              <w:t xml:space="preserve"> NVO (npr. srečanja, usklajevalni sestanki, usklajevanje z uporabo informacijsko-komunikacijskih tehnologij/e-pošta ipd.), (4) zastopanje stališč NVO v odnosu do odločevalcev (npr. sestanki, fokusne skupine, srečanja), (5) priprava in izvedba medijske kampanje oz. kampanje obveščanja NVO in širše javnosti za uveljavljanje predlaganih sprememb (npr. izjava za javnost, novinarska konferenca ipd.). Za priznanje kazalnika</w:t>
            </w:r>
            <w:r w:rsidR="00042A87">
              <w:rPr>
                <w:rFonts w:ascii="Arial" w:hAnsi="Arial" w:cs="Arial"/>
                <w:sz w:val="20"/>
                <w:szCs w:val="20"/>
              </w:rPr>
              <w:t xml:space="preserve"> izvedenega procesa oziroma predloženega predloga</w:t>
            </w:r>
            <w:r w:rsidRPr="00AC015E">
              <w:rPr>
                <w:rFonts w:ascii="Arial" w:hAnsi="Arial" w:cs="Arial"/>
                <w:sz w:val="20"/>
                <w:szCs w:val="20"/>
              </w:rPr>
              <w:t xml:space="preserve"> mora upravičenec izkazati, da so bile </w:t>
            </w:r>
            <w:r w:rsidRPr="00AC015E">
              <w:rPr>
                <w:rFonts w:ascii="Arial" w:hAnsi="Arial" w:cs="Arial"/>
                <w:sz w:val="20"/>
                <w:szCs w:val="20"/>
                <w:u w:val="single"/>
              </w:rPr>
              <w:t xml:space="preserve">vsaj v minimalnem obsegu izvedene najmanj štiri od petih prej navedenih aktivnosti. </w:t>
            </w:r>
          </w:p>
          <w:p w14:paraId="327F2B7F" w14:textId="4D987EAF" w:rsidR="00E9662F" w:rsidRPr="00AC015E" w:rsidRDefault="00E9662F" w:rsidP="00E9662F">
            <w:pPr>
              <w:spacing w:before="60" w:after="60"/>
              <w:rPr>
                <w:rFonts w:ascii="Arial" w:hAnsi="Arial" w:cs="Arial"/>
                <w:sz w:val="20"/>
                <w:szCs w:val="20"/>
              </w:rPr>
            </w:pPr>
            <w:r w:rsidRPr="00AC015E">
              <w:rPr>
                <w:rFonts w:ascii="Arial" w:hAnsi="Arial" w:cs="Arial"/>
                <w:sz w:val="20"/>
                <w:szCs w:val="20"/>
              </w:rPr>
              <w:lastRenderedPageBreak/>
              <w:t>Ob zaključku obdobja spremljanja kazalnikov je potrebno predložiti dokumentacijo o izvedenem zagovorniškem procesu ter navesti, kateri predlogi so bili sprejeti (glej sredstva za verifikacijo).</w:t>
            </w:r>
          </w:p>
        </w:tc>
      </w:tr>
      <w:tr w:rsidR="00E9662F" w:rsidRPr="00AC015E" w14:paraId="601578C0" w14:textId="77777777" w:rsidTr="00AC015E">
        <w:tc>
          <w:tcPr>
            <w:tcW w:w="988" w:type="dxa"/>
          </w:tcPr>
          <w:p w14:paraId="4D7197C1" w14:textId="77777777" w:rsidR="00E9662F" w:rsidRPr="00AC015E" w:rsidRDefault="00E9662F" w:rsidP="00E9662F">
            <w:pPr>
              <w:numPr>
                <w:ilvl w:val="0"/>
                <w:numId w:val="2"/>
              </w:numPr>
              <w:spacing w:before="60" w:after="60"/>
              <w:ind w:right="81"/>
              <w:jc w:val="center"/>
              <w:rPr>
                <w:rFonts w:ascii="Arial" w:hAnsi="Arial" w:cs="Arial"/>
                <w:sz w:val="20"/>
                <w:szCs w:val="20"/>
              </w:rPr>
            </w:pPr>
          </w:p>
        </w:tc>
        <w:tc>
          <w:tcPr>
            <w:tcW w:w="4469" w:type="dxa"/>
            <w:shd w:val="clear" w:color="auto" w:fill="auto"/>
          </w:tcPr>
          <w:p w14:paraId="19D79411" w14:textId="4C4F7334" w:rsidR="00E9662F" w:rsidRPr="00AC015E" w:rsidRDefault="00E9662F" w:rsidP="00E9662F">
            <w:pPr>
              <w:spacing w:before="60" w:after="60"/>
              <w:rPr>
                <w:rFonts w:ascii="Arial" w:hAnsi="Arial" w:cs="Arial"/>
                <w:sz w:val="20"/>
                <w:szCs w:val="20"/>
              </w:rPr>
            </w:pPr>
            <w:r w:rsidRPr="00AC015E">
              <w:rPr>
                <w:rFonts w:ascii="Arial" w:hAnsi="Arial" w:cs="Arial"/>
                <w:sz w:val="20"/>
                <w:szCs w:val="20"/>
              </w:rPr>
              <w:t>Št. skupnih akcij za reševanje različnih potreb</w:t>
            </w:r>
            <w:r w:rsidR="008242E1">
              <w:rPr>
                <w:rFonts w:ascii="Arial" w:hAnsi="Arial" w:cs="Arial"/>
                <w:sz w:val="20"/>
                <w:szCs w:val="20"/>
              </w:rPr>
              <w:t xml:space="preserve"> </w:t>
            </w:r>
            <w:r w:rsidRPr="00AC015E">
              <w:rPr>
                <w:rFonts w:ascii="Arial" w:hAnsi="Arial" w:cs="Arial"/>
                <w:sz w:val="20"/>
                <w:szCs w:val="20"/>
              </w:rPr>
              <w:t xml:space="preserve"> </w:t>
            </w:r>
          </w:p>
          <w:p w14:paraId="7E58188E" w14:textId="77777777" w:rsidR="00E9662F" w:rsidRPr="00AC015E" w:rsidRDefault="00E9662F" w:rsidP="00E9662F">
            <w:pPr>
              <w:spacing w:before="60" w:after="60"/>
              <w:rPr>
                <w:rFonts w:ascii="Arial" w:hAnsi="Arial" w:cs="Arial"/>
                <w:sz w:val="20"/>
                <w:szCs w:val="20"/>
              </w:rPr>
            </w:pPr>
          </w:p>
          <w:p w14:paraId="14B2EB43" w14:textId="77777777" w:rsidR="00E9662F" w:rsidRPr="00AC015E" w:rsidRDefault="00E9662F" w:rsidP="00E9662F">
            <w:pPr>
              <w:spacing w:before="60" w:after="60"/>
              <w:rPr>
                <w:rFonts w:ascii="Arial" w:hAnsi="Arial" w:cs="Arial"/>
                <w:sz w:val="20"/>
                <w:szCs w:val="20"/>
              </w:rPr>
            </w:pPr>
          </w:p>
        </w:tc>
        <w:tc>
          <w:tcPr>
            <w:tcW w:w="1900" w:type="dxa"/>
            <w:shd w:val="clear" w:color="auto" w:fill="auto"/>
          </w:tcPr>
          <w:p w14:paraId="2EF81D91" w14:textId="77777777" w:rsidR="00E9662F" w:rsidRPr="00AC015E" w:rsidRDefault="00E9662F" w:rsidP="00E9662F">
            <w:pPr>
              <w:spacing w:before="60" w:after="60"/>
              <w:rPr>
                <w:rFonts w:ascii="Arial" w:hAnsi="Arial" w:cs="Arial"/>
                <w:sz w:val="20"/>
                <w:szCs w:val="20"/>
              </w:rPr>
            </w:pPr>
            <w:r w:rsidRPr="00AC015E">
              <w:rPr>
                <w:rFonts w:ascii="Arial" w:hAnsi="Arial" w:cs="Arial"/>
                <w:sz w:val="20"/>
                <w:szCs w:val="20"/>
              </w:rPr>
              <w:t>SKLOP A, B, C</w:t>
            </w:r>
          </w:p>
        </w:tc>
        <w:tc>
          <w:tcPr>
            <w:tcW w:w="6971" w:type="dxa"/>
            <w:shd w:val="clear" w:color="auto" w:fill="auto"/>
          </w:tcPr>
          <w:p w14:paraId="7F930E4D" w14:textId="05A43871" w:rsidR="00E9662F" w:rsidRPr="00AC015E" w:rsidRDefault="00E9662F" w:rsidP="00E9662F">
            <w:pPr>
              <w:spacing w:before="60" w:after="60"/>
              <w:rPr>
                <w:rFonts w:ascii="Arial" w:hAnsi="Arial" w:cs="Arial"/>
                <w:sz w:val="20"/>
                <w:szCs w:val="20"/>
              </w:rPr>
            </w:pPr>
            <w:r w:rsidRPr="00AC015E">
              <w:rPr>
                <w:rFonts w:ascii="Arial" w:hAnsi="Arial" w:cs="Arial"/>
                <w:sz w:val="20"/>
                <w:szCs w:val="20"/>
              </w:rPr>
              <w:t>Gre za sklop več različnih aktivnosti z namenom reševanja prepoznanih potreb/izzivov v okolju/skupnosti</w:t>
            </w:r>
            <w:r w:rsidR="00F03141">
              <w:rPr>
                <w:rFonts w:ascii="Arial" w:hAnsi="Arial" w:cs="Arial"/>
                <w:sz w:val="20"/>
                <w:szCs w:val="20"/>
              </w:rPr>
              <w:t xml:space="preserve"> s poudarkom na problematiki dolgožive</w:t>
            </w:r>
            <w:r w:rsidRPr="00AC015E">
              <w:rPr>
                <w:rFonts w:ascii="Arial" w:hAnsi="Arial" w:cs="Arial"/>
                <w:sz w:val="20"/>
                <w:szCs w:val="20"/>
              </w:rPr>
              <w:t xml:space="preserve"> </w:t>
            </w:r>
            <w:r w:rsidR="00F03141">
              <w:rPr>
                <w:rFonts w:ascii="Arial" w:hAnsi="Arial" w:cs="Arial"/>
                <w:sz w:val="20"/>
                <w:szCs w:val="20"/>
              </w:rPr>
              <w:t xml:space="preserve">družbe. </w:t>
            </w:r>
            <w:r w:rsidRPr="00AC015E">
              <w:rPr>
                <w:rFonts w:ascii="Arial" w:hAnsi="Arial" w:cs="Arial"/>
                <w:sz w:val="20"/>
                <w:szCs w:val="20"/>
              </w:rPr>
              <w:t>Posamezna akcija je smiselno usmerjena v reševanje enega izziva. Kazalnik bo upoštevan, v kolikor bo upravičenec izkazal, da je izvedel zaključen sklop aktivnosti za rešitev prepoznanega izziva</w:t>
            </w:r>
            <w:r w:rsidR="00F03141">
              <w:rPr>
                <w:rFonts w:ascii="Arial" w:hAnsi="Arial" w:cs="Arial"/>
                <w:sz w:val="20"/>
                <w:szCs w:val="20"/>
              </w:rPr>
              <w:t>.</w:t>
            </w:r>
            <w:r w:rsidRPr="00AC015E">
              <w:rPr>
                <w:rFonts w:ascii="Arial" w:hAnsi="Arial" w:cs="Arial"/>
                <w:sz w:val="20"/>
                <w:szCs w:val="20"/>
              </w:rPr>
              <w:t xml:space="preserve">  </w:t>
            </w:r>
            <w:r w:rsidR="00F03141">
              <w:rPr>
                <w:rFonts w:ascii="Arial" w:hAnsi="Arial" w:cs="Arial"/>
                <w:sz w:val="20"/>
                <w:szCs w:val="20"/>
              </w:rPr>
              <w:t>(</w:t>
            </w:r>
            <w:r w:rsidRPr="00AC015E">
              <w:rPr>
                <w:rFonts w:ascii="Arial" w:hAnsi="Arial" w:cs="Arial"/>
                <w:sz w:val="20"/>
                <w:szCs w:val="20"/>
              </w:rPr>
              <w:t>npr</w:t>
            </w:r>
            <w:r>
              <w:rPr>
                <w:rFonts w:ascii="Arial" w:hAnsi="Arial" w:cs="Arial"/>
                <w:sz w:val="20"/>
                <w:szCs w:val="20"/>
              </w:rPr>
              <w:t>.</w:t>
            </w:r>
            <w:r w:rsidRPr="00AC015E">
              <w:rPr>
                <w:rFonts w:ascii="Arial" w:hAnsi="Arial" w:cs="Arial"/>
                <w:sz w:val="20"/>
                <w:szCs w:val="20"/>
              </w:rPr>
              <w:t>: prepoznavanje vseh razpoložljivih virov, vzpostavitev čez-sektorskega partnerstva, opredelitev načina sodelovanja, opredelitev ciljev, izvedba dogovorjenih aktivnosti, promocija izvedenih rešite</w:t>
            </w:r>
            <w:r w:rsidR="00F03141">
              <w:rPr>
                <w:rFonts w:ascii="Arial" w:hAnsi="Arial" w:cs="Arial"/>
                <w:sz w:val="20"/>
                <w:szCs w:val="20"/>
              </w:rPr>
              <w:t>v)</w:t>
            </w:r>
          </w:p>
          <w:p w14:paraId="296735E4" w14:textId="0C6486E8" w:rsidR="00E9662F" w:rsidRPr="00AC015E" w:rsidRDefault="00E9662F" w:rsidP="00E9662F">
            <w:pPr>
              <w:spacing w:before="60" w:after="60"/>
              <w:rPr>
                <w:rFonts w:ascii="Arial" w:hAnsi="Arial" w:cs="Arial"/>
                <w:sz w:val="20"/>
                <w:szCs w:val="20"/>
              </w:rPr>
            </w:pPr>
            <w:r w:rsidRPr="00AC015E">
              <w:rPr>
                <w:rFonts w:ascii="Arial" w:hAnsi="Arial" w:cs="Arial"/>
                <w:sz w:val="20"/>
                <w:szCs w:val="20"/>
              </w:rPr>
              <w:t>Akcija se izvede v sodelovanju z drugimi sektorji (mediji, gospodarstvo, občine, RRA-ji, širša javnost) z namenom reševanja izzivov v širšem družbenem okolju/</w:t>
            </w:r>
            <w:r w:rsidR="00F03141">
              <w:rPr>
                <w:rFonts w:ascii="Arial" w:hAnsi="Arial" w:cs="Arial"/>
                <w:sz w:val="20"/>
                <w:szCs w:val="20"/>
              </w:rPr>
              <w:t>n</w:t>
            </w:r>
            <w:r w:rsidRPr="00AC015E">
              <w:rPr>
                <w:rFonts w:ascii="Arial" w:hAnsi="Arial" w:cs="Arial"/>
                <w:sz w:val="20"/>
                <w:szCs w:val="20"/>
              </w:rPr>
              <w:t xml:space="preserve">a regionalni, lokalni ravni/vsebinskem področju. </w:t>
            </w:r>
          </w:p>
          <w:p w14:paraId="1BECA227" w14:textId="62F75757" w:rsidR="00E9662F" w:rsidRPr="00AC015E" w:rsidRDefault="00E9662F" w:rsidP="00E9662F">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poročilo o izvedeni akciji s seznamom partnerjev ter navesti, katere akcije so bile uspešne</w:t>
            </w:r>
            <w:r w:rsidR="00F03141">
              <w:rPr>
                <w:rFonts w:ascii="Arial" w:hAnsi="Arial" w:cs="Arial"/>
                <w:sz w:val="20"/>
                <w:szCs w:val="20"/>
              </w:rPr>
              <w:t>, potrebe so bile uspešno</w:t>
            </w:r>
            <w:r w:rsidRPr="00AC015E">
              <w:rPr>
                <w:rFonts w:ascii="Arial" w:hAnsi="Arial" w:cs="Arial"/>
                <w:sz w:val="20"/>
                <w:szCs w:val="20"/>
              </w:rPr>
              <w:t xml:space="preserve"> </w:t>
            </w:r>
            <w:r w:rsidR="00F03141">
              <w:rPr>
                <w:rFonts w:ascii="Arial" w:hAnsi="Arial" w:cs="Arial"/>
                <w:sz w:val="20"/>
                <w:szCs w:val="20"/>
              </w:rPr>
              <w:t>naslovljene</w:t>
            </w:r>
            <w:r w:rsidRPr="00AC015E">
              <w:rPr>
                <w:rFonts w:ascii="Arial" w:hAnsi="Arial" w:cs="Arial"/>
                <w:sz w:val="20"/>
                <w:szCs w:val="20"/>
              </w:rPr>
              <w:t xml:space="preserve"> (glej sredstva za verifikacijo).</w:t>
            </w:r>
          </w:p>
        </w:tc>
      </w:tr>
      <w:tr w:rsidR="00E9662F" w:rsidRPr="00AC015E" w14:paraId="28DF2E1B" w14:textId="77777777" w:rsidTr="00AC015E">
        <w:tc>
          <w:tcPr>
            <w:tcW w:w="988" w:type="dxa"/>
          </w:tcPr>
          <w:p w14:paraId="32C63BA3" w14:textId="77777777" w:rsidR="00E9662F" w:rsidRPr="00AC015E" w:rsidRDefault="00E9662F" w:rsidP="00E9662F">
            <w:pPr>
              <w:numPr>
                <w:ilvl w:val="0"/>
                <w:numId w:val="2"/>
              </w:numPr>
              <w:spacing w:before="60" w:after="60"/>
              <w:ind w:right="81"/>
              <w:jc w:val="center"/>
              <w:rPr>
                <w:rFonts w:ascii="Arial" w:hAnsi="Arial" w:cs="Arial"/>
                <w:sz w:val="20"/>
                <w:szCs w:val="20"/>
              </w:rPr>
            </w:pPr>
          </w:p>
        </w:tc>
        <w:tc>
          <w:tcPr>
            <w:tcW w:w="4469" w:type="dxa"/>
          </w:tcPr>
          <w:p w14:paraId="79EAA68A" w14:textId="2C852BBF" w:rsidR="00E9662F" w:rsidRPr="00AC015E" w:rsidRDefault="00E9662F" w:rsidP="00E9662F">
            <w:pPr>
              <w:tabs>
                <w:tab w:val="left" w:pos="2068"/>
              </w:tabs>
              <w:spacing w:before="60" w:after="60"/>
              <w:rPr>
                <w:rFonts w:ascii="Arial" w:hAnsi="Arial" w:cs="Arial"/>
                <w:sz w:val="20"/>
                <w:szCs w:val="20"/>
                <w:highlight w:val="lightGray"/>
              </w:rPr>
            </w:pPr>
            <w:r w:rsidRPr="00AC015E">
              <w:rPr>
                <w:rFonts w:ascii="Arial" w:hAnsi="Arial" w:cs="Arial"/>
                <w:sz w:val="20"/>
                <w:szCs w:val="20"/>
              </w:rPr>
              <w:t>Št. novih rešitev/storitev za naslavljanje posameznih družbenih potreb/izzivov</w:t>
            </w:r>
            <w:r w:rsidR="00F03141">
              <w:rPr>
                <w:rFonts w:ascii="Arial" w:hAnsi="Arial" w:cs="Arial"/>
                <w:sz w:val="20"/>
                <w:szCs w:val="20"/>
              </w:rPr>
              <w:t xml:space="preserve"> </w:t>
            </w:r>
          </w:p>
        </w:tc>
        <w:tc>
          <w:tcPr>
            <w:tcW w:w="1900" w:type="dxa"/>
          </w:tcPr>
          <w:p w14:paraId="3A040387" w14:textId="77777777" w:rsidR="00E9662F" w:rsidRPr="00AC015E" w:rsidRDefault="00E9662F" w:rsidP="00E9662F">
            <w:pPr>
              <w:spacing w:before="60" w:after="60"/>
              <w:rPr>
                <w:rFonts w:ascii="Arial" w:hAnsi="Arial" w:cs="Arial"/>
                <w:sz w:val="20"/>
                <w:szCs w:val="20"/>
                <w:highlight w:val="lightGray"/>
              </w:rPr>
            </w:pPr>
            <w:r w:rsidRPr="00AC015E">
              <w:rPr>
                <w:rFonts w:ascii="Arial" w:hAnsi="Arial" w:cs="Arial"/>
                <w:sz w:val="20"/>
                <w:szCs w:val="20"/>
              </w:rPr>
              <w:t>SKLOP A, B, C</w:t>
            </w:r>
          </w:p>
        </w:tc>
        <w:tc>
          <w:tcPr>
            <w:tcW w:w="6971" w:type="dxa"/>
          </w:tcPr>
          <w:p w14:paraId="20D5BFC6" w14:textId="2CC437A7" w:rsidR="00E9662F" w:rsidRPr="00AC015E" w:rsidRDefault="00E9662F" w:rsidP="00E9662F">
            <w:pPr>
              <w:spacing w:before="60" w:after="60"/>
              <w:rPr>
                <w:rFonts w:ascii="Arial" w:hAnsi="Arial" w:cs="Arial"/>
                <w:sz w:val="20"/>
                <w:szCs w:val="20"/>
              </w:rPr>
            </w:pPr>
            <w:r w:rsidRPr="00AC015E">
              <w:rPr>
                <w:rFonts w:ascii="Arial" w:hAnsi="Arial" w:cs="Arial"/>
                <w:sz w:val="20"/>
                <w:szCs w:val="20"/>
              </w:rPr>
              <w:t xml:space="preserve">Gre za nove rešitve/storitve, ki uporabnikom omogočajo bolj kakovostno in trajnostno naravnano delovanje, posebej na področju dolgožive družbe. </w:t>
            </w:r>
          </w:p>
          <w:p w14:paraId="5D78FE89" w14:textId="20AA99AC" w:rsidR="00E9662F" w:rsidRPr="00AC015E" w:rsidRDefault="00E9662F" w:rsidP="00E9662F">
            <w:pPr>
              <w:spacing w:before="60" w:after="60"/>
              <w:rPr>
                <w:rFonts w:ascii="Arial" w:hAnsi="Arial" w:cs="Arial"/>
                <w:sz w:val="20"/>
                <w:szCs w:val="20"/>
              </w:rPr>
            </w:pPr>
            <w:r w:rsidRPr="00AC015E">
              <w:rPr>
                <w:rFonts w:ascii="Arial" w:hAnsi="Arial" w:cs="Arial"/>
                <w:sz w:val="20"/>
                <w:szCs w:val="20"/>
              </w:rPr>
              <w:t>Storitev lahko izvaja upravičenec ali NVO s potencialom</w:t>
            </w:r>
            <w:r w:rsidR="00503674">
              <w:rPr>
                <w:rFonts w:ascii="Arial" w:hAnsi="Arial" w:cs="Arial"/>
                <w:sz w:val="20"/>
                <w:szCs w:val="20"/>
              </w:rPr>
              <w:t xml:space="preserve"> oziroma prostovoljska organizacija</w:t>
            </w:r>
            <w:r w:rsidRPr="00AC015E">
              <w:rPr>
                <w:rFonts w:ascii="Arial" w:hAnsi="Arial" w:cs="Arial"/>
                <w:sz w:val="20"/>
                <w:szCs w:val="20"/>
              </w:rPr>
              <w:t xml:space="preserve"> pod mentorstvom upravičenca. </w:t>
            </w:r>
            <w:r w:rsidRPr="00AC015E">
              <w:rPr>
                <w:rFonts w:ascii="Arial" w:hAnsi="Arial" w:cs="Arial"/>
                <w:sz w:val="20"/>
                <w:szCs w:val="20"/>
                <w:u w:val="single"/>
              </w:rPr>
              <w:t>Gre za storitve namenjene končnim uporabnikom</w:t>
            </w:r>
            <w:r w:rsidRPr="00AC015E">
              <w:rPr>
                <w:rFonts w:ascii="Arial" w:hAnsi="Arial" w:cs="Arial"/>
                <w:sz w:val="20"/>
                <w:szCs w:val="20"/>
              </w:rPr>
              <w:t>, torej izven sklopa aktivnosti, ki se nanašajo na usposabljanje NVO.</w:t>
            </w:r>
          </w:p>
          <w:p w14:paraId="05C9A703" w14:textId="77777777" w:rsidR="00E9662F" w:rsidRPr="00AC015E" w:rsidRDefault="00E9662F" w:rsidP="00E9662F">
            <w:pPr>
              <w:spacing w:before="60" w:after="60"/>
              <w:rPr>
                <w:rFonts w:ascii="Arial" w:hAnsi="Arial" w:cs="Arial"/>
                <w:sz w:val="20"/>
                <w:szCs w:val="20"/>
              </w:rPr>
            </w:pPr>
            <w:r w:rsidRPr="00AC015E">
              <w:rPr>
                <w:rFonts w:ascii="Arial" w:hAnsi="Arial" w:cs="Arial"/>
                <w:sz w:val="20"/>
                <w:szCs w:val="20"/>
              </w:rPr>
              <w:t xml:space="preserve">Storitev mora imeti idejno zasnovo, biti preizkušena in vpeljana v praksi, da se upošteva kot kazalnik. Kot kazalnik se šteje tudi vpeljava že obstoječe storitve, ki doslej ni obstajala na določenem geografskem področju (npr. prevozi starostnikov prek prostovoljskega servisa). </w:t>
            </w:r>
          </w:p>
          <w:p w14:paraId="5940E006" w14:textId="4BD62690" w:rsidR="00E9662F" w:rsidRPr="00503674" w:rsidRDefault="00E9662F" w:rsidP="00E9662F">
            <w:pPr>
              <w:spacing w:before="60" w:after="60"/>
              <w:rPr>
                <w:rFonts w:ascii="Arial" w:hAnsi="Arial" w:cs="Arial"/>
                <w:sz w:val="20"/>
                <w:szCs w:val="20"/>
              </w:rPr>
            </w:pPr>
            <w:r w:rsidRPr="00AC015E">
              <w:rPr>
                <w:rFonts w:ascii="Arial" w:hAnsi="Arial" w:cs="Arial"/>
                <w:sz w:val="20"/>
                <w:szCs w:val="20"/>
              </w:rPr>
              <w:t>Ob zaključku obdobja spremljanja kazalnikov je potrebno predložiti poročilo o novih rešitvah/storitvah ter izvesti anketo med končnimi uporabniki (glej sredstva za verifikacijo).</w:t>
            </w:r>
          </w:p>
        </w:tc>
      </w:tr>
    </w:tbl>
    <w:p w14:paraId="14F8992E" w14:textId="77777777" w:rsidR="000E11A1" w:rsidRPr="00AC015E" w:rsidRDefault="000E11A1">
      <w:pPr>
        <w:rPr>
          <w:rFonts w:ascii="Arial" w:hAnsi="Arial" w:cs="Arial"/>
          <w:sz w:val="20"/>
          <w:szCs w:val="20"/>
        </w:rPr>
      </w:pPr>
    </w:p>
    <w:sectPr w:rsidR="000E11A1" w:rsidRPr="00AC015E" w:rsidSect="00F64522">
      <w:headerReference w:type="first" r:id="rId7"/>
      <w:pgSz w:w="16838" w:h="11906" w:orient="landscape"/>
      <w:pgMar w:top="1417" w:right="53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26B4" w14:textId="77777777" w:rsidR="00B33BC4" w:rsidRDefault="00B33BC4" w:rsidP="00B33BC4">
      <w:r>
        <w:separator/>
      </w:r>
    </w:p>
  </w:endnote>
  <w:endnote w:type="continuationSeparator" w:id="0">
    <w:p w14:paraId="275A3674" w14:textId="77777777" w:rsidR="00B33BC4" w:rsidRDefault="00B33BC4" w:rsidP="00B3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DEE4" w14:textId="77777777" w:rsidR="00B33BC4" w:rsidRDefault="00B33BC4" w:rsidP="00B33BC4">
      <w:r>
        <w:separator/>
      </w:r>
    </w:p>
  </w:footnote>
  <w:footnote w:type="continuationSeparator" w:id="0">
    <w:p w14:paraId="1B3E3869" w14:textId="77777777" w:rsidR="00B33BC4" w:rsidRDefault="00B33BC4" w:rsidP="00B33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B58D" w14:textId="1475736A" w:rsidR="00F64522" w:rsidRDefault="00F64522">
    <w:pPr>
      <w:pStyle w:val="Glava"/>
    </w:pPr>
    <w:r>
      <w:rPr>
        <w:rFonts w:ascii="Arial" w:hAnsi="Arial" w:cs="Arial"/>
        <w:bCs/>
        <w:noProof/>
        <w:sz w:val="20"/>
        <w:szCs w:val="20"/>
      </w:rPr>
      <w:drawing>
        <wp:anchor distT="0" distB="0" distL="114300" distR="114300" simplePos="0" relativeHeight="251659264" behindDoc="1" locked="0" layoutInCell="1" allowOverlap="1" wp14:anchorId="78D97050" wp14:editId="1F429283">
          <wp:simplePos x="0" y="0"/>
          <wp:positionH relativeFrom="page">
            <wp:posOffset>433412</wp:posOffset>
          </wp:positionH>
          <wp:positionV relativeFrom="page">
            <wp:posOffset>440055</wp:posOffset>
          </wp:positionV>
          <wp:extent cx="2372360" cy="313055"/>
          <wp:effectExtent l="0" t="0" r="8890" b="0"/>
          <wp:wrapNone/>
          <wp:docPr id="8" name="Slika 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44FF"/>
    <w:multiLevelType w:val="multilevel"/>
    <w:tmpl w:val="18D4FC78"/>
    <w:lvl w:ilvl="0">
      <w:start w:val="1"/>
      <w:numFmt w:val="decimal"/>
      <w:pStyle w:val="Naslov1"/>
      <w:lvlText w:val="%1."/>
      <w:lvlJc w:val="left"/>
      <w:pPr>
        <w:tabs>
          <w:tab w:val="num" w:pos="454"/>
        </w:tabs>
        <w:ind w:left="454" w:hanging="454"/>
      </w:pPr>
      <w:rPr>
        <w:rFonts w:hint="default"/>
        <w:i w:val="0"/>
      </w:rPr>
    </w:lvl>
    <w:lvl w:ilvl="1">
      <w:start w:val="1"/>
      <w:numFmt w:val="decimal"/>
      <w:pStyle w:val="Naslov2"/>
      <w:lvlText w:val="%1.%2."/>
      <w:lvlJc w:val="left"/>
      <w:pPr>
        <w:tabs>
          <w:tab w:val="num" w:pos="576"/>
        </w:tabs>
        <w:ind w:left="567" w:hanging="567"/>
      </w:pPr>
      <w:rPr>
        <w:rFonts w:hint="default"/>
        <w:b/>
      </w:rPr>
    </w:lvl>
    <w:lvl w:ilvl="2">
      <w:start w:val="1"/>
      <w:numFmt w:val="decimal"/>
      <w:pStyle w:val="Naslov3"/>
      <w:lvlText w:val="%1.%2.%3."/>
      <w:lvlJc w:val="left"/>
      <w:pPr>
        <w:tabs>
          <w:tab w:val="num" w:pos="720"/>
        </w:tabs>
        <w:ind w:left="680" w:hanging="680"/>
      </w:pPr>
      <w:rPr>
        <w:rFonts w:hint="default"/>
        <w:u w:val="none"/>
      </w:rPr>
    </w:lvl>
    <w:lvl w:ilvl="3">
      <w:start w:val="1"/>
      <w:numFmt w:val="decimal"/>
      <w:pStyle w:val="Naslov4"/>
      <w:lvlText w:val="%1.%2.%3.%4"/>
      <w:lvlJc w:val="left"/>
      <w:pPr>
        <w:tabs>
          <w:tab w:val="num" w:pos="864"/>
        </w:tabs>
        <w:ind w:left="864" w:hanging="864"/>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 w15:restartNumberingAfterBreak="0">
    <w:nsid w:val="09E11F1B"/>
    <w:multiLevelType w:val="hybridMultilevel"/>
    <w:tmpl w:val="3B3029CA"/>
    <w:lvl w:ilvl="0" w:tplc="D692602E">
      <w:start w:val="1"/>
      <w:numFmt w:val="lowerLetter"/>
      <w:lvlText w:val="%1)"/>
      <w:lvlJc w:val="left"/>
      <w:pPr>
        <w:tabs>
          <w:tab w:val="num" w:pos="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205520"/>
    <w:multiLevelType w:val="multilevel"/>
    <w:tmpl w:val="F6C23B18"/>
    <w:lvl w:ilvl="0">
      <w:start w:val="1"/>
      <w:numFmt w:val="decimal"/>
      <w:pStyle w:val="SlogSlogNaslov1ArialNeKrep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B53134"/>
    <w:multiLevelType w:val="hybridMultilevel"/>
    <w:tmpl w:val="9A98370C"/>
    <w:lvl w:ilvl="0" w:tplc="125A5B36">
      <w:start w:val="1"/>
      <w:numFmt w:val="decimal"/>
      <w:lvlText w:val="%1."/>
      <w:lvlJc w:val="left"/>
      <w:pPr>
        <w:tabs>
          <w:tab w:val="num" w:pos="1104"/>
        </w:tabs>
        <w:ind w:left="1104"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A1"/>
    <w:rsid w:val="00042A87"/>
    <w:rsid w:val="000A697B"/>
    <w:rsid w:val="000E11A1"/>
    <w:rsid w:val="00245E7A"/>
    <w:rsid w:val="0026237B"/>
    <w:rsid w:val="00282CA0"/>
    <w:rsid w:val="002C5A7B"/>
    <w:rsid w:val="002E22F9"/>
    <w:rsid w:val="00363D7C"/>
    <w:rsid w:val="00387A60"/>
    <w:rsid w:val="00482483"/>
    <w:rsid w:val="00503674"/>
    <w:rsid w:val="0056695B"/>
    <w:rsid w:val="00805387"/>
    <w:rsid w:val="0081016A"/>
    <w:rsid w:val="008242E1"/>
    <w:rsid w:val="008B003C"/>
    <w:rsid w:val="009A7854"/>
    <w:rsid w:val="009E3295"/>
    <w:rsid w:val="00A71A1B"/>
    <w:rsid w:val="00AC015E"/>
    <w:rsid w:val="00B33BC4"/>
    <w:rsid w:val="00B46201"/>
    <w:rsid w:val="00B56FA1"/>
    <w:rsid w:val="00B705CD"/>
    <w:rsid w:val="00BC3ED9"/>
    <w:rsid w:val="00C03CA1"/>
    <w:rsid w:val="00C12C79"/>
    <w:rsid w:val="00C17BD2"/>
    <w:rsid w:val="00D562E5"/>
    <w:rsid w:val="00DC7854"/>
    <w:rsid w:val="00E9662F"/>
    <w:rsid w:val="00ED1096"/>
    <w:rsid w:val="00F03141"/>
    <w:rsid w:val="00F3039E"/>
    <w:rsid w:val="00F645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D16F"/>
  <w15:chartTrackingRefBased/>
  <w15:docId w15:val="{3914704B-9681-486C-AC79-38587979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E11A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0E11A1"/>
    <w:pPr>
      <w:keepNext/>
      <w:numPr>
        <w:numId w:val="1"/>
      </w:numPr>
      <w:autoSpaceDE w:val="0"/>
      <w:autoSpaceDN w:val="0"/>
      <w:adjustRightInd w:val="0"/>
      <w:jc w:val="both"/>
      <w:outlineLvl w:val="0"/>
    </w:pPr>
    <w:rPr>
      <w:b/>
      <w:sz w:val="26"/>
      <w:szCs w:val="22"/>
      <w:u w:val="single"/>
    </w:rPr>
  </w:style>
  <w:style w:type="paragraph" w:styleId="Naslov2">
    <w:name w:val="heading 2"/>
    <w:basedOn w:val="Navaden"/>
    <w:next w:val="Navaden"/>
    <w:link w:val="Naslov2Znak"/>
    <w:autoRedefine/>
    <w:qFormat/>
    <w:rsid w:val="000E11A1"/>
    <w:pPr>
      <w:keepNext/>
      <w:numPr>
        <w:ilvl w:val="1"/>
        <w:numId w:val="1"/>
      </w:numPr>
      <w:spacing w:before="240" w:after="60"/>
      <w:outlineLvl w:val="1"/>
    </w:pPr>
    <w:rPr>
      <w:rFonts w:ascii="Arial" w:hAnsi="Arial" w:cs="Arial"/>
      <w:b/>
      <w:bCs/>
      <w:i/>
      <w:iCs/>
      <w:sz w:val="22"/>
      <w:szCs w:val="26"/>
    </w:rPr>
  </w:style>
  <w:style w:type="paragraph" w:styleId="Naslov3">
    <w:name w:val="heading 3"/>
    <w:basedOn w:val="Navaden"/>
    <w:next w:val="Navaden"/>
    <w:link w:val="Naslov3Znak"/>
    <w:qFormat/>
    <w:rsid w:val="000E11A1"/>
    <w:pPr>
      <w:keepNext/>
      <w:numPr>
        <w:ilvl w:val="2"/>
        <w:numId w:val="1"/>
      </w:numPr>
      <w:spacing w:before="240" w:after="60"/>
      <w:jc w:val="both"/>
      <w:outlineLvl w:val="2"/>
    </w:pPr>
    <w:rPr>
      <w:rFonts w:cs="Arial"/>
      <w:bCs/>
      <w:i/>
      <w:szCs w:val="20"/>
      <w:u w:val="single"/>
    </w:rPr>
  </w:style>
  <w:style w:type="paragraph" w:styleId="Naslov4">
    <w:name w:val="heading 4"/>
    <w:basedOn w:val="Navaden"/>
    <w:next w:val="Navaden"/>
    <w:link w:val="Naslov4Znak"/>
    <w:qFormat/>
    <w:rsid w:val="000E11A1"/>
    <w:pPr>
      <w:keepNext/>
      <w:numPr>
        <w:ilvl w:val="3"/>
        <w:numId w:val="1"/>
      </w:numPr>
      <w:spacing w:before="240" w:after="60"/>
      <w:outlineLvl w:val="3"/>
    </w:pPr>
    <w:rPr>
      <w:b/>
      <w:bCs/>
      <w:szCs w:val="28"/>
    </w:rPr>
  </w:style>
  <w:style w:type="paragraph" w:styleId="Naslov5">
    <w:name w:val="heading 5"/>
    <w:basedOn w:val="Navaden"/>
    <w:next w:val="Navaden"/>
    <w:link w:val="Naslov5Znak"/>
    <w:qFormat/>
    <w:rsid w:val="000E11A1"/>
    <w:pPr>
      <w:numPr>
        <w:ilvl w:val="4"/>
        <w:numId w:val="1"/>
      </w:numPr>
      <w:spacing w:before="240" w:after="60"/>
      <w:outlineLvl w:val="4"/>
    </w:pPr>
    <w:rPr>
      <w:b/>
      <w:bCs/>
      <w:i/>
      <w:iCs/>
      <w:sz w:val="26"/>
      <w:szCs w:val="26"/>
    </w:rPr>
  </w:style>
  <w:style w:type="paragraph" w:styleId="Naslov6">
    <w:name w:val="heading 6"/>
    <w:basedOn w:val="Navaden"/>
    <w:next w:val="Navaden"/>
    <w:link w:val="Naslov6Znak"/>
    <w:qFormat/>
    <w:rsid w:val="000E11A1"/>
    <w:pPr>
      <w:numPr>
        <w:ilvl w:val="5"/>
        <w:numId w:val="1"/>
      </w:numPr>
      <w:spacing w:before="240" w:after="60"/>
      <w:outlineLvl w:val="5"/>
    </w:pPr>
    <w:rPr>
      <w:b/>
      <w:bCs/>
      <w:sz w:val="22"/>
      <w:szCs w:val="22"/>
    </w:rPr>
  </w:style>
  <w:style w:type="paragraph" w:styleId="Naslov7">
    <w:name w:val="heading 7"/>
    <w:basedOn w:val="Navaden"/>
    <w:next w:val="Navaden"/>
    <w:link w:val="Naslov7Znak"/>
    <w:qFormat/>
    <w:rsid w:val="000E11A1"/>
    <w:pPr>
      <w:numPr>
        <w:ilvl w:val="6"/>
        <w:numId w:val="1"/>
      </w:numPr>
      <w:spacing w:before="240" w:after="60"/>
      <w:outlineLvl w:val="6"/>
    </w:pPr>
  </w:style>
  <w:style w:type="paragraph" w:styleId="Naslov8">
    <w:name w:val="heading 8"/>
    <w:basedOn w:val="Navaden"/>
    <w:next w:val="Navaden"/>
    <w:link w:val="Naslov8Znak"/>
    <w:qFormat/>
    <w:rsid w:val="000E11A1"/>
    <w:pPr>
      <w:numPr>
        <w:ilvl w:val="7"/>
        <w:numId w:val="1"/>
      </w:numPr>
      <w:spacing w:before="240" w:after="60"/>
      <w:outlineLvl w:val="7"/>
    </w:pPr>
    <w:rPr>
      <w:i/>
      <w:iCs/>
    </w:rPr>
  </w:style>
  <w:style w:type="paragraph" w:styleId="Naslov9">
    <w:name w:val="heading 9"/>
    <w:basedOn w:val="Navaden"/>
    <w:next w:val="Navaden"/>
    <w:link w:val="Naslov9Znak"/>
    <w:qFormat/>
    <w:rsid w:val="000E11A1"/>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E11A1"/>
    <w:rPr>
      <w:rFonts w:ascii="Times New Roman" w:eastAsia="Times New Roman" w:hAnsi="Times New Roman" w:cs="Times New Roman"/>
      <w:b/>
      <w:sz w:val="26"/>
      <w:u w:val="single"/>
      <w:lang w:eastAsia="sl-SI"/>
    </w:rPr>
  </w:style>
  <w:style w:type="character" w:customStyle="1" w:styleId="Naslov2Znak">
    <w:name w:val="Naslov 2 Znak"/>
    <w:basedOn w:val="Privzetapisavaodstavka"/>
    <w:link w:val="Naslov2"/>
    <w:rsid w:val="000E11A1"/>
    <w:rPr>
      <w:rFonts w:ascii="Arial" w:eastAsia="Times New Roman" w:hAnsi="Arial" w:cs="Arial"/>
      <w:b/>
      <w:bCs/>
      <w:i/>
      <w:iCs/>
      <w:szCs w:val="26"/>
      <w:lang w:eastAsia="sl-SI"/>
    </w:rPr>
  </w:style>
  <w:style w:type="character" w:customStyle="1" w:styleId="Naslov3Znak">
    <w:name w:val="Naslov 3 Znak"/>
    <w:basedOn w:val="Privzetapisavaodstavka"/>
    <w:link w:val="Naslov3"/>
    <w:rsid w:val="000E11A1"/>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rsid w:val="000E11A1"/>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rsid w:val="000E11A1"/>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rsid w:val="000E11A1"/>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0E11A1"/>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0E11A1"/>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0E11A1"/>
    <w:rPr>
      <w:rFonts w:ascii="Arial" w:eastAsia="Times New Roman" w:hAnsi="Arial" w:cs="Arial"/>
      <w:lang w:eastAsia="sl-SI"/>
    </w:rPr>
  </w:style>
  <w:style w:type="paragraph" w:customStyle="1" w:styleId="SlogSlogNaslov1ArialNeKrepko">
    <w:name w:val="Slog Slog Naslov 1 + Arial + Ne Krepko"/>
    <w:basedOn w:val="Navaden"/>
    <w:autoRedefine/>
    <w:rsid w:val="000E11A1"/>
    <w:pPr>
      <w:keepNext/>
      <w:numPr>
        <w:numId w:val="4"/>
      </w:numPr>
      <w:autoSpaceDE w:val="0"/>
      <w:autoSpaceDN w:val="0"/>
      <w:adjustRightInd w:val="0"/>
      <w:jc w:val="both"/>
      <w:outlineLvl w:val="0"/>
    </w:pPr>
    <w:rPr>
      <w:rFonts w:ascii="Arial" w:hAnsi="Arial"/>
      <w:b/>
      <w:szCs w:val="22"/>
    </w:rPr>
  </w:style>
  <w:style w:type="character" w:styleId="Pripombasklic">
    <w:name w:val="annotation reference"/>
    <w:basedOn w:val="Privzetapisavaodstavka"/>
    <w:uiPriority w:val="99"/>
    <w:semiHidden/>
    <w:unhideWhenUsed/>
    <w:rsid w:val="00482483"/>
    <w:rPr>
      <w:sz w:val="16"/>
      <w:szCs w:val="16"/>
    </w:rPr>
  </w:style>
  <w:style w:type="paragraph" w:styleId="Pripombabesedilo">
    <w:name w:val="annotation text"/>
    <w:basedOn w:val="Navaden"/>
    <w:link w:val="PripombabesediloZnak"/>
    <w:uiPriority w:val="99"/>
    <w:semiHidden/>
    <w:unhideWhenUsed/>
    <w:rsid w:val="00482483"/>
    <w:rPr>
      <w:sz w:val="20"/>
      <w:szCs w:val="20"/>
    </w:rPr>
  </w:style>
  <w:style w:type="character" w:customStyle="1" w:styleId="PripombabesediloZnak">
    <w:name w:val="Pripomba – besedilo Znak"/>
    <w:basedOn w:val="Privzetapisavaodstavka"/>
    <w:link w:val="Pripombabesedilo"/>
    <w:uiPriority w:val="99"/>
    <w:semiHidden/>
    <w:rsid w:val="0048248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82483"/>
    <w:rPr>
      <w:b/>
      <w:bCs/>
    </w:rPr>
  </w:style>
  <w:style w:type="character" w:customStyle="1" w:styleId="ZadevapripombeZnak">
    <w:name w:val="Zadeva pripombe Znak"/>
    <w:basedOn w:val="PripombabesediloZnak"/>
    <w:link w:val="Zadevapripombe"/>
    <w:uiPriority w:val="99"/>
    <w:semiHidden/>
    <w:rsid w:val="00482483"/>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48248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2483"/>
    <w:rPr>
      <w:rFonts w:ascii="Segoe UI" w:eastAsia="Times New Roman" w:hAnsi="Segoe UI" w:cs="Segoe UI"/>
      <w:sz w:val="18"/>
      <w:szCs w:val="18"/>
      <w:lang w:eastAsia="sl-SI"/>
    </w:rPr>
  </w:style>
  <w:style w:type="paragraph" w:styleId="Glava">
    <w:name w:val="header"/>
    <w:basedOn w:val="Navaden"/>
    <w:link w:val="GlavaZnak"/>
    <w:uiPriority w:val="99"/>
    <w:unhideWhenUsed/>
    <w:rsid w:val="00B33BC4"/>
    <w:pPr>
      <w:tabs>
        <w:tab w:val="center" w:pos="4536"/>
        <w:tab w:val="right" w:pos="9072"/>
      </w:tabs>
    </w:pPr>
  </w:style>
  <w:style w:type="character" w:customStyle="1" w:styleId="GlavaZnak">
    <w:name w:val="Glava Znak"/>
    <w:basedOn w:val="Privzetapisavaodstavka"/>
    <w:link w:val="Glava"/>
    <w:uiPriority w:val="99"/>
    <w:rsid w:val="00B33BC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33BC4"/>
    <w:pPr>
      <w:tabs>
        <w:tab w:val="center" w:pos="4536"/>
        <w:tab w:val="right" w:pos="9072"/>
      </w:tabs>
    </w:pPr>
  </w:style>
  <w:style w:type="character" w:customStyle="1" w:styleId="NogaZnak">
    <w:name w:val="Noga Znak"/>
    <w:basedOn w:val="Privzetapisavaodstavka"/>
    <w:link w:val="Noga"/>
    <w:uiPriority w:val="99"/>
    <w:rsid w:val="00B33BC4"/>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8345">
      <w:bodyDiv w:val="1"/>
      <w:marLeft w:val="0"/>
      <w:marRight w:val="0"/>
      <w:marTop w:val="0"/>
      <w:marBottom w:val="0"/>
      <w:divBdr>
        <w:top w:val="none" w:sz="0" w:space="0" w:color="auto"/>
        <w:left w:val="none" w:sz="0" w:space="0" w:color="auto"/>
        <w:bottom w:val="none" w:sz="0" w:space="0" w:color="auto"/>
        <w:right w:val="none" w:sz="0" w:space="0" w:color="auto"/>
      </w:divBdr>
    </w:div>
    <w:div w:id="720910152">
      <w:bodyDiv w:val="1"/>
      <w:marLeft w:val="0"/>
      <w:marRight w:val="0"/>
      <w:marTop w:val="0"/>
      <w:marBottom w:val="0"/>
      <w:divBdr>
        <w:top w:val="none" w:sz="0" w:space="0" w:color="auto"/>
        <w:left w:val="none" w:sz="0" w:space="0" w:color="auto"/>
        <w:bottom w:val="none" w:sz="0" w:space="0" w:color="auto"/>
        <w:right w:val="none" w:sz="0" w:space="0" w:color="auto"/>
      </w:divBdr>
    </w:div>
    <w:div w:id="18834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1059</Words>
  <Characters>6039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Žerovec</dc:creator>
  <cp:keywords/>
  <dc:description/>
  <cp:lastModifiedBy>MJU</cp:lastModifiedBy>
  <cp:revision>20</cp:revision>
  <dcterms:created xsi:type="dcterms:W3CDTF">2019-07-25T10:03:00Z</dcterms:created>
  <dcterms:modified xsi:type="dcterms:W3CDTF">2019-08-02T09:20:00Z</dcterms:modified>
</cp:coreProperties>
</file>